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8F" w:rsidRDefault="007D5E66" w:rsidP="00E4682F">
      <w:pPr>
        <w:tabs>
          <w:tab w:val="left" w:pos="709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бюджетное дошкольное образовательное учреждение</w:t>
      </w:r>
      <w:r w:rsid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Омска </w:t>
      </w:r>
      <w:r w:rsidR="006F6F8F" w:rsidRPr="006F6F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6F8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F6F8F" w:rsidRPr="006F6F8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E592E" w:rsidRDefault="006F6F8F" w:rsidP="00E4682F">
      <w:pPr>
        <w:tabs>
          <w:tab w:val="left" w:pos="709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lang w:val="ru-RU"/>
        </w:rPr>
        <w:t xml:space="preserve"> (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г.Омска «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4682F" w:rsidRPr="006F6F8F" w:rsidRDefault="00E4682F" w:rsidP="00E4682F">
      <w:pPr>
        <w:tabs>
          <w:tab w:val="left" w:pos="709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4158"/>
      </w:tblGrid>
      <w:tr w:rsidR="009E592E" w:rsidRPr="00C76226" w:rsidTr="006F6F8F"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F8F" w:rsidRDefault="007D5E66" w:rsidP="006F6F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БДОУ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г.Омска «</w:t>
            </w:r>
            <w:r w:rsidR="006F6F8F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</w:p>
          <w:p w:rsidR="009E592E" w:rsidRPr="006F6F8F" w:rsidRDefault="006F6F8F" w:rsidP="006F6F8F">
            <w:pPr>
              <w:spacing w:before="0" w:beforeAutospacing="0" w:after="0" w:afterAutospacing="0"/>
              <w:rPr>
                <w:lang w:val="ru-RU"/>
              </w:rPr>
            </w:pPr>
            <w:r w:rsidRPr="006F6F8F">
              <w:rPr>
                <w:lang w:val="ru-RU"/>
              </w:rPr>
              <w:t xml:space="preserve"> (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2024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 w:rsidP="006F6F8F">
            <w:pPr>
              <w:spacing w:before="0" w:beforeAutospacing="0" w:after="0" w:afterAutospacing="0"/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БДОУ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г.Омска «</w:t>
            </w:r>
            <w:r w:rsidR="006F6F8F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="006F6F8F" w:rsidRPr="006F6F8F">
              <w:rPr>
                <w:lang w:val="ru-RU"/>
              </w:rPr>
              <w:t xml:space="preserve"> _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_______________А.А.Плотницкая</w:t>
            </w:r>
            <w:r w:rsidRPr="006F6F8F">
              <w:rPr>
                <w:lang w:val="ru-RU"/>
              </w:rPr>
              <w:br/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9E592E" w:rsidRPr="006F6F8F" w:rsidRDefault="009E59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6F8F" w:rsidRPr="006F6F8F" w:rsidRDefault="007D5E66">
      <w:pPr>
        <w:jc w:val="center"/>
        <w:rPr>
          <w:sz w:val="32"/>
          <w:szCs w:val="32"/>
          <w:lang w:val="ru-RU"/>
        </w:rPr>
      </w:pPr>
      <w:r w:rsidRPr="006F6F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 о</w:t>
      </w:r>
      <w:r w:rsidRPr="006F6F8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6F6F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результатах самообследования</w:t>
      </w:r>
    </w:p>
    <w:p w:rsidR="009E592E" w:rsidRPr="006F6F8F" w:rsidRDefault="007D5E6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бюджетного дошкольного образовательного учреждения</w:t>
      </w:r>
      <w:r w:rsidR="006F6F8F"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города Омска</w:t>
      </w:r>
      <w:r w:rsidR="006F6F8F" w:rsidRPr="006F6F8F">
        <w:rPr>
          <w:b/>
          <w:sz w:val="28"/>
          <w:szCs w:val="28"/>
          <w:lang w:val="ru-RU"/>
        </w:rPr>
        <w:t xml:space="preserve"> «</w:t>
      </w:r>
      <w:r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>Детский сад №</w:t>
      </w:r>
      <w:r w:rsidRPr="006F6F8F">
        <w:rPr>
          <w:rFonts w:hAnsi="Times New Roman" w:cs="Times New Roman"/>
          <w:b/>
          <w:color w:val="000000"/>
          <w:sz w:val="28"/>
          <w:szCs w:val="28"/>
        </w:rPr>
        <w:t> </w:t>
      </w:r>
      <w:r w:rsidR="006F6F8F"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>2</w:t>
      </w:r>
      <w:r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>» за</w:t>
      </w:r>
      <w:r w:rsidRPr="006F6F8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>2023</w:t>
      </w:r>
      <w:r w:rsidRPr="006F6F8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6F6F8F">
        <w:rPr>
          <w:rFonts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9E592E" w:rsidRDefault="007D5E6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8"/>
        <w:gridCol w:w="7552"/>
      </w:tblGrid>
      <w:tr w:rsidR="006F6F8F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дошкольное образовательное </w:t>
            </w:r>
            <w:r w:rsidR="006F6F8F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Омска 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(БДОУ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г.Омска «</w:t>
            </w:r>
            <w:r w:rsidR="006F6F8F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6F8F" w:rsidRPr="006F6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6F6F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Плотницкая Анастасия Анатольевна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6F8F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EC4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644116, г.Омск</w:t>
            </w:r>
            <w:r w:rsid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ул.33-я Северная ,31</w:t>
            </w:r>
          </w:p>
        </w:tc>
      </w:tr>
      <w:tr w:rsidR="006F6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6F6F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(3812) 68-22-20</w:t>
            </w:r>
          </w:p>
        </w:tc>
      </w:tr>
      <w:tr w:rsidR="006F6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EC4A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B1575">
              <w:rPr>
                <w:rFonts w:cstheme="minorHAnsi"/>
              </w:rPr>
              <w:t>ds2@bdou.omskportal.ru</w:t>
            </w:r>
          </w:p>
        </w:tc>
      </w:tr>
      <w:tr w:rsidR="006F6F8F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6F6F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 образования Администрации города </w:t>
            </w:r>
            <w:r w:rsidR="00EC4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мска</w:t>
            </w:r>
          </w:p>
        </w:tc>
      </w:tr>
      <w:tr w:rsidR="006F6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/>
        </w:tc>
      </w:tr>
      <w:tr w:rsidR="006F6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EC4A8D">
            <w:r w:rsidRPr="000B1575">
              <w:rPr>
                <w:rFonts w:cstheme="minorHAnsi"/>
              </w:rPr>
              <w:t>от 5.03.2012 № ФС-55-01-001242, серия ФС № 0004580</w:t>
            </w:r>
          </w:p>
        </w:tc>
      </w:tr>
    </w:tbl>
    <w:p w:rsidR="00EC4A8D" w:rsidRDefault="00EC4A8D" w:rsidP="00EC4A8D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EC4A8D" w:rsidRPr="000B1575" w:rsidRDefault="00EC4A8D" w:rsidP="00EC4A8D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B1575">
        <w:rPr>
          <w:rFonts w:cstheme="minorHAnsi"/>
          <w:sz w:val="24"/>
          <w:szCs w:val="24"/>
          <w:lang w:val="ru-RU"/>
        </w:rPr>
        <w:t>Бюджетное дошкольное образовательное учреждение города Омска «Детский сад № 2» (далее — Детский сад) расположено в жилом районе города недалеко от производящих предприятий. Здание детского сада построено по типовому проекту. Проектная наполняемость — 133 мест. Общая площадь здания — 1113,2 кв. м, из них площадь помещений, используемых непосредственно для нужд образовательного процесса, —850 кв. м.</w:t>
      </w:r>
    </w:p>
    <w:p w:rsidR="00EC4A8D" w:rsidRPr="000B1575" w:rsidRDefault="00EC4A8D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sz w:val="24"/>
          <w:szCs w:val="24"/>
          <w:lang w:val="ru-RU"/>
        </w:rPr>
        <w:t xml:space="preserve"> </w:t>
      </w:r>
      <w:r w:rsidRPr="000B1575">
        <w:rPr>
          <w:rFonts w:cstheme="minorHAnsi"/>
          <w:color w:val="000000"/>
          <w:sz w:val="24"/>
          <w:szCs w:val="24"/>
          <w:lang w:val="ru-RU"/>
        </w:rPr>
        <w:t>Цель деятельности Детского сада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B1575">
        <w:rPr>
          <w:rFonts w:cstheme="minorHAnsi"/>
          <w:sz w:val="24"/>
          <w:szCs w:val="24"/>
          <w:lang w:val="ru-RU"/>
        </w:rPr>
        <w:t xml:space="preserve"> </w:t>
      </w:r>
      <w:r w:rsidRPr="000B1575">
        <w:rPr>
          <w:rFonts w:cstheme="minorHAnsi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EC4A8D" w:rsidRPr="000B1575" w:rsidRDefault="00EC4A8D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EC4A8D" w:rsidRPr="000B1575" w:rsidRDefault="00EC4A8D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— пятидневная, с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понедельника по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пятницу.</w:t>
      </w:r>
    </w:p>
    <w:p w:rsidR="00EC4A8D" w:rsidRPr="000B1575" w:rsidRDefault="00EC4A8D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 xml:space="preserve"> Длительность пребывания детей в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группах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— 12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часов. Режим работы групп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— с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7:00 до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19:00.</w:t>
      </w:r>
      <w:r w:rsidRPr="000B1575">
        <w:rPr>
          <w:rFonts w:cstheme="minorHAnsi"/>
          <w:color w:val="000000"/>
          <w:sz w:val="24"/>
          <w:szCs w:val="24"/>
        </w:rPr>
        <w:t> </w:t>
      </w:r>
    </w:p>
    <w:p w:rsidR="00EC4A8D" w:rsidRDefault="00EC4A8D" w:rsidP="00EC4A8D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EC4A8D" w:rsidRDefault="00EC4A8D" w:rsidP="00EC4A8D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3A5F99" w:rsidRDefault="003A5F99" w:rsidP="003A5F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A5F99" w:rsidRDefault="003A5F99" w:rsidP="003A5F9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16"/>
          <w:szCs w:val="16"/>
          <w:lang w:val="ru-RU"/>
        </w:rPr>
      </w:pPr>
    </w:p>
    <w:p w:rsidR="009E592E" w:rsidRPr="006F6F8F" w:rsidRDefault="007D5E66" w:rsidP="003A5F9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F6F8F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9E592E" w:rsidRPr="00EC4A8D" w:rsidRDefault="007D5E66" w:rsidP="003A5F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C4A8D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EC4A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план-график были включены мероприятия, рекомендованные Минпросвещения.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4A8D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приоритетной деятельностью детского сада.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БДОУ</w:t>
      </w:r>
      <w:r w:rsidR="00EC4A8D" w:rsidRPr="00E4682F">
        <w:rPr>
          <w:rFonts w:hAnsi="Times New Roman" w:cs="Times New Roman"/>
          <w:color w:val="000000"/>
          <w:sz w:val="24"/>
          <w:szCs w:val="24"/>
          <w:lang w:val="ru-RU"/>
        </w:rPr>
        <w:t xml:space="preserve"> г.Омска «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="00EC4A8D" w:rsidRPr="00E4682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», утвержденного приказом заведующего БДОУ</w:t>
      </w:r>
      <w:r w:rsidR="00EC4A8D" w:rsidRPr="00E468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682F" w:rsidRPr="00E4682F">
        <w:rPr>
          <w:rFonts w:hAnsi="Times New Roman" w:cs="Times New Roman"/>
          <w:color w:val="000000"/>
          <w:sz w:val="24"/>
          <w:szCs w:val="24"/>
          <w:lang w:val="ru-RU"/>
        </w:rPr>
        <w:t>г.Омска «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="00EC4A8D" w:rsidRPr="00E4682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28.03.2023 №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="00E4682F" w:rsidRPr="00E4682F">
        <w:rPr>
          <w:rFonts w:hAnsi="Times New Roman" w:cs="Times New Roman"/>
          <w:color w:val="000000"/>
          <w:sz w:val="24"/>
          <w:szCs w:val="24"/>
          <w:lang w:val="ru-RU"/>
        </w:rPr>
        <w:t>118 од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682F">
        <w:rPr>
          <w:rFonts w:hAnsi="Times New Roman" w:cs="Times New Roman"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Минпросвещения. &lt;...&gt;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EC4A8D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EC4A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4A8D" w:rsidRPr="00EC4A8D">
        <w:rPr>
          <w:rFonts w:hAnsi="Times New Roman" w:cs="Times New Roman"/>
          <w:color w:val="000000"/>
          <w:sz w:val="24"/>
          <w:szCs w:val="24"/>
          <w:lang w:val="ru-RU"/>
        </w:rPr>
        <w:t>Парциальная образовательная программа «Омское Прииртышье» (Авторы-составители: Л. В. Борцова, Е. Н. Гаврилова, М. В. Зенова, Т. А. Чернобай и др</w:t>
      </w:r>
      <w:r w:rsidR="00EC4A8D">
        <w:rPr>
          <w:rFonts w:hAnsi="Times New Roman" w:cs="Times New Roman"/>
          <w:color w:val="000000"/>
          <w:sz w:val="24"/>
          <w:szCs w:val="24"/>
          <w:lang w:val="ru-RU"/>
        </w:rPr>
        <w:t xml:space="preserve">) и </w:t>
      </w:r>
      <w:r w:rsidR="00EC4A8D" w:rsidRPr="00EC4A8D">
        <w:rPr>
          <w:lang w:val="ru-RU"/>
        </w:rPr>
        <w:t>парциальная</w:t>
      </w:r>
      <w:r w:rsidR="00EC4A8D" w:rsidRPr="00EC4A8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«Основы безопасности детей дошкольного возраста» (авторы-составители Р. Б. Стеркина, Н. Н. Авдеева, О. Л. Князева)</w:t>
      </w:r>
      <w:r w:rsidR="00EC4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6226" w:rsidRDefault="00EC4A8D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 w:rsidR="00504BBB">
        <w:rPr>
          <w:rFonts w:cstheme="minorHAnsi"/>
          <w:color w:val="000000"/>
          <w:sz w:val="24"/>
          <w:szCs w:val="24"/>
          <w:lang w:val="ru-RU"/>
        </w:rPr>
        <w:t xml:space="preserve"> (ОП ДО) осуществляется</w:t>
      </w:r>
      <w:r w:rsidRPr="000B1575">
        <w:rPr>
          <w:rFonts w:cstheme="minorHAnsi"/>
          <w:color w:val="000000"/>
          <w:sz w:val="24"/>
          <w:szCs w:val="24"/>
          <w:lang w:val="ru-RU"/>
        </w:rPr>
        <w:t xml:space="preserve"> в группах общеразвивающей направленности. В детском саду функционируют 6 возрастных групп.</w:t>
      </w:r>
      <w:r w:rsidR="0031155D">
        <w:rPr>
          <w:rFonts w:cstheme="minorHAnsi"/>
          <w:sz w:val="24"/>
          <w:szCs w:val="24"/>
          <w:lang w:val="ru-RU"/>
        </w:rPr>
        <w:t xml:space="preserve"> Детский сад посещают </w:t>
      </w:r>
      <w:r w:rsidR="00504BBB">
        <w:rPr>
          <w:rFonts w:cstheme="minorHAnsi"/>
          <w:sz w:val="24"/>
          <w:szCs w:val="24"/>
          <w:lang w:val="ru-RU"/>
        </w:rPr>
        <w:t>141</w:t>
      </w:r>
      <w:r w:rsidRPr="000B1575">
        <w:rPr>
          <w:rFonts w:cstheme="minorHAnsi"/>
          <w:sz w:val="24"/>
          <w:szCs w:val="24"/>
          <w:lang w:val="ru-RU"/>
        </w:rPr>
        <w:t xml:space="preserve"> </w:t>
      </w:r>
      <w:r w:rsidR="00504BBB" w:rsidRPr="000B1575">
        <w:rPr>
          <w:rFonts w:cstheme="minorHAnsi"/>
          <w:sz w:val="24"/>
          <w:szCs w:val="24"/>
          <w:lang w:val="ru-RU"/>
        </w:rPr>
        <w:t>воспитанника</w:t>
      </w:r>
      <w:r w:rsidRPr="000B1575">
        <w:rPr>
          <w:rFonts w:cstheme="minorHAnsi"/>
          <w:sz w:val="24"/>
          <w:szCs w:val="24"/>
          <w:lang w:val="ru-RU"/>
        </w:rPr>
        <w:t xml:space="preserve"> в возрасте от 2 до 7 лет. </w:t>
      </w:r>
      <w:r w:rsidR="00C76226">
        <w:rPr>
          <w:rFonts w:cstheme="minorHAnsi"/>
          <w:color w:val="000000"/>
          <w:sz w:val="24"/>
          <w:szCs w:val="24"/>
          <w:lang w:val="ru-RU"/>
        </w:rPr>
        <w:t xml:space="preserve"> Из них:</w:t>
      </w:r>
    </w:p>
    <w:p w:rsidR="00504BBB" w:rsidRPr="000B1575" w:rsidRDefault="00504BBB" w:rsidP="00EC4A8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3435"/>
        <w:gridCol w:w="2012"/>
        <w:gridCol w:w="1964"/>
      </w:tblGrid>
      <w:tr w:rsidR="00EC4A8D" w:rsidRPr="000B1575" w:rsidTr="00475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B15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B15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B15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B15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EC4A8D" w:rsidRPr="000B1575" w:rsidTr="004751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Вторая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</w:tr>
      <w:tr w:rsidR="00EC4A8D" w:rsidRPr="000B1575" w:rsidTr="004751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  <w:tr w:rsidR="00EC4A8D" w:rsidRPr="000B1575" w:rsidTr="004751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504BBB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</w:tr>
      <w:tr w:rsidR="00EC4A8D" w:rsidRPr="000B1575" w:rsidTr="004751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EC4A8D" w:rsidRPr="000B1575" w:rsidTr="004751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EC4A8D" w:rsidRPr="000B1575" w:rsidTr="004751B4">
        <w:trPr>
          <w:trHeight w:val="17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EC4A8D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A8D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141</w:t>
            </w:r>
          </w:p>
        </w:tc>
      </w:tr>
    </w:tbl>
    <w:p w:rsidR="00504BBB" w:rsidRPr="00C76226" w:rsidRDefault="00504BBB" w:rsidP="00504BBB">
      <w:pPr>
        <w:spacing w:before="0" w:beforeAutospacing="0" w:after="0" w:afterAutospacing="0"/>
        <w:rPr>
          <w:rFonts w:cstheme="minorHAnsi"/>
          <w:b/>
          <w:bCs/>
          <w:color w:val="000000"/>
          <w:sz w:val="16"/>
          <w:szCs w:val="16"/>
          <w:lang w:val="ru-RU"/>
        </w:rPr>
      </w:pPr>
    </w:p>
    <w:p w:rsidR="00637ABD" w:rsidRDefault="00637ABD" w:rsidP="00504BB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04BBB" w:rsidRDefault="00504BBB" w:rsidP="00504BB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0B1575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637ABD" w:rsidRPr="000B1575" w:rsidRDefault="00637ABD" w:rsidP="00504BB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04BBB" w:rsidRPr="000B1575" w:rsidRDefault="00504BBB" w:rsidP="00504BB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01.09.2023</w:t>
      </w:r>
      <w:r w:rsidRPr="000B1575">
        <w:rPr>
          <w:rFonts w:cstheme="minorHAnsi"/>
          <w:color w:val="000000"/>
          <w:sz w:val="24"/>
          <w:szCs w:val="24"/>
          <w:lang w:val="ru-RU"/>
        </w:rPr>
        <w:t xml:space="preserve"> Детский сад разработал и реализует рабочую программу воспитания и календарный план воспитательной работы.</w:t>
      </w:r>
    </w:p>
    <w:p w:rsidR="00E4682F" w:rsidRDefault="00504BBB" w:rsidP="00E4682F">
      <w:pPr>
        <w:pStyle w:val="Default"/>
        <w:jc w:val="both"/>
        <w:rPr>
          <w:rFonts w:asciiTheme="minorHAnsi" w:hAnsiTheme="minorHAnsi" w:cstheme="minorHAnsi"/>
        </w:rPr>
      </w:pPr>
      <w:r w:rsidRPr="000B1575">
        <w:rPr>
          <w:rFonts w:asciiTheme="minorHAnsi" w:hAnsiTheme="minorHAnsi" w:cstheme="minorHAnsi"/>
        </w:rPr>
        <w:t xml:space="preserve">За четыре месяца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</w:t>
      </w:r>
      <w:r>
        <w:rPr>
          <w:rFonts w:asciiTheme="minorHAnsi" w:hAnsiTheme="minorHAnsi" w:cstheme="minorHAnsi"/>
        </w:rPr>
        <w:t>18.12.2023</w:t>
      </w:r>
      <w:r w:rsidRPr="000B1575">
        <w:rPr>
          <w:rFonts w:asciiTheme="minorHAnsi" w:hAnsiTheme="minorHAnsi" w:cstheme="minorHAnsi"/>
        </w:rPr>
        <w:t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Детско</w:t>
      </w:r>
      <w:r>
        <w:rPr>
          <w:rFonts w:asciiTheme="minorHAnsi" w:hAnsiTheme="minorHAnsi" w:cstheme="minorHAnsi"/>
        </w:rPr>
        <w:t>го сада на второе полугодие 2024</w:t>
      </w:r>
      <w:r w:rsidRPr="000B1575">
        <w:rPr>
          <w:rFonts w:asciiTheme="minorHAnsi" w:hAnsiTheme="minorHAnsi" w:cstheme="minorHAnsi"/>
        </w:rPr>
        <w:t xml:space="preserve"> года. </w:t>
      </w:r>
    </w:p>
    <w:p w:rsidR="00504BBB" w:rsidRPr="00E4682F" w:rsidRDefault="00504BBB" w:rsidP="00E4682F">
      <w:pPr>
        <w:pStyle w:val="Default"/>
        <w:jc w:val="both"/>
        <w:rPr>
          <w:rFonts w:asciiTheme="minorHAnsi" w:hAnsiTheme="minorHAnsi" w:cstheme="minorHAnsi"/>
        </w:rPr>
      </w:pPr>
      <w:r w:rsidRPr="006F6F8F">
        <w:t>Для реализации программы воспитания был оформлен календарный план воспитательной работы, который включает в</w:t>
      </w:r>
      <w:r>
        <w:t> </w:t>
      </w:r>
      <w:r w:rsidRPr="006F6F8F">
        <w:t>себя общесадовские и</w:t>
      </w:r>
      <w:r>
        <w:t> </w:t>
      </w:r>
      <w:r w:rsidRPr="006F6F8F">
        <w:t>групповые мероприятия. План составлен с</w:t>
      </w:r>
      <w:r>
        <w:t> </w:t>
      </w:r>
      <w:r w:rsidRPr="006F6F8F">
        <w:t xml:space="preserve">учетом федерального календарного плана воспитательной работы. </w:t>
      </w:r>
    </w:p>
    <w:p w:rsidR="00504BBB" w:rsidRDefault="00504BBB" w:rsidP="00504BB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B1575">
        <w:rPr>
          <w:rFonts w:cstheme="minorHAnsi"/>
          <w:sz w:val="24"/>
          <w:szCs w:val="24"/>
          <w:lang w:val="ru-RU"/>
        </w:rPr>
        <w:t>Чтобы выбрать стратег</w:t>
      </w:r>
      <w:r>
        <w:rPr>
          <w:rFonts w:cstheme="minorHAnsi"/>
          <w:sz w:val="24"/>
          <w:szCs w:val="24"/>
          <w:lang w:val="ru-RU"/>
        </w:rPr>
        <w:t>ию воспитательной работы, в 2023</w:t>
      </w:r>
      <w:r w:rsidRPr="000B1575">
        <w:rPr>
          <w:rFonts w:cstheme="minorHAnsi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504BBB" w:rsidRPr="000B1575" w:rsidRDefault="00504BBB" w:rsidP="00504BB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1747"/>
        <w:gridCol w:w="4317"/>
      </w:tblGrid>
      <w:tr w:rsidR="00504BBB" w:rsidRPr="00C76226" w:rsidTr="004751B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 w:rsidRPr="000B157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B157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04BBB" w:rsidRPr="000B1575" w:rsidTr="004751B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504BBB" w:rsidRDefault="00504BBB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highlight w:val="yellow"/>
              </w:rPr>
            </w:pPr>
            <w:r w:rsidRPr="00660103">
              <w:rPr>
                <w:rFonts w:cstheme="minorHAnsi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660103" w:rsidRDefault="00660103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60103">
              <w:rPr>
                <w:rFonts w:cstheme="minorHAnsi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660103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504BBB" w:rsidRPr="000B1575" w:rsidTr="004751B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660103" w:rsidRDefault="00660103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660103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04BBB" w:rsidRPr="000B1575" w:rsidTr="004751B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04BBB" w:rsidRPr="000B1575" w:rsidTr="004751B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0B1575" w:rsidRDefault="00504BBB" w:rsidP="004751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B1575">
              <w:rPr>
                <w:rFonts w:cstheme="minorHAnsi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504BBB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BB" w:rsidRPr="00504BBB" w:rsidRDefault="00504BBB" w:rsidP="004751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592E" w:rsidRPr="00504BBB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4BBB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4BBB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3"/>
        <w:gridCol w:w="1988"/>
        <w:gridCol w:w="5459"/>
      </w:tblGrid>
      <w:tr w:rsidR="009E592E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60103" w:rsidRDefault="006601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4468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60103" w:rsidRDefault="006601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4468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57 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60103" w:rsidRDefault="006601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4468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76226" w:rsidRPr="00E4682F" w:rsidRDefault="007D5E66" w:rsidP="00E46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00E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4468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00E0" w:rsidRDefault="00F700E0" w:rsidP="00F700E0">
      <w:pPr>
        <w:spacing w:before="0" w:beforeAutospacing="0" w:after="0" w:afterAutospacing="0"/>
        <w:ind w:left="-426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0B1575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4634CA" w:rsidRPr="000B1575" w:rsidRDefault="004634CA" w:rsidP="00F700E0">
      <w:pPr>
        <w:spacing w:before="0" w:beforeAutospacing="0" w:after="0" w:afterAutospacing="0"/>
        <w:ind w:left="-426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700E0" w:rsidRDefault="00F700E0" w:rsidP="00E4682F">
      <w:pPr>
        <w:spacing w:before="0" w:beforeAutospacing="0" w:after="0" w:afterAutospacing="0"/>
        <w:ind w:left="-567" w:firstLine="141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В Детском саду в 2023</w:t>
      </w:r>
      <w:r w:rsidRPr="000B1575">
        <w:rPr>
          <w:rFonts w:cstheme="minorHAnsi"/>
          <w:sz w:val="24"/>
          <w:szCs w:val="24"/>
          <w:lang w:val="ru-RU"/>
        </w:rPr>
        <w:t xml:space="preserve"> году дополнительные общеразвивающие программы реализовались по 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:rsidR="00F700E0" w:rsidRPr="004634CA" w:rsidRDefault="00F700E0" w:rsidP="00E4682F">
      <w:pPr>
        <w:spacing w:before="0" w:beforeAutospacing="0" w:after="0" w:afterAutospacing="0"/>
        <w:ind w:left="-142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4634CA">
        <w:rPr>
          <w:rFonts w:cstheme="minorHAnsi"/>
          <w:sz w:val="24"/>
          <w:szCs w:val="24"/>
          <w:lang w:val="ru-RU"/>
        </w:rPr>
        <w:t>направлениям: художественно –эстетическая,</w:t>
      </w:r>
      <w:r>
        <w:rPr>
          <w:rFonts w:cstheme="minorHAnsi"/>
          <w:sz w:val="24"/>
          <w:szCs w:val="24"/>
          <w:lang w:val="ru-RU"/>
        </w:rPr>
        <w:t xml:space="preserve"> экспериментирование</w:t>
      </w:r>
      <w:r w:rsidRPr="000B1575">
        <w:rPr>
          <w:rFonts w:cstheme="minorHAnsi"/>
          <w:sz w:val="24"/>
          <w:szCs w:val="24"/>
          <w:lang w:val="ru-RU"/>
        </w:rPr>
        <w:t xml:space="preserve"> и </w:t>
      </w:r>
      <w:r>
        <w:rPr>
          <w:rFonts w:cstheme="minorHAnsi"/>
          <w:sz w:val="24"/>
          <w:szCs w:val="24"/>
          <w:lang w:val="ru-RU"/>
        </w:rPr>
        <w:t>патриотическое воспитание</w:t>
      </w:r>
      <w:r w:rsidRPr="000B1575">
        <w:rPr>
          <w:rFonts w:cstheme="minorHAnsi"/>
          <w:sz w:val="24"/>
          <w:szCs w:val="24"/>
          <w:lang w:val="ru-RU"/>
        </w:rPr>
        <w:t>. Источник финансирования: средства бюджета. Подробная характеристика — в таблице.</w:t>
      </w:r>
    </w:p>
    <w:p w:rsidR="009E592E" w:rsidRPr="00F700E0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средства </w:t>
      </w:r>
      <w:r w:rsidR="004634CA" w:rsidRPr="006F6F8F">
        <w:rPr>
          <w:rFonts w:hAnsi="Times New Roman" w:cs="Times New Roman"/>
          <w:color w:val="000000"/>
          <w:sz w:val="24"/>
          <w:szCs w:val="24"/>
          <w:lang w:val="ru-RU"/>
        </w:rPr>
        <w:t>бюджета.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0E0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00E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00E0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443"/>
        <w:gridCol w:w="1500"/>
        <w:gridCol w:w="977"/>
        <w:gridCol w:w="918"/>
        <w:gridCol w:w="918"/>
        <w:gridCol w:w="967"/>
        <w:gridCol w:w="1017"/>
      </w:tblGrid>
      <w:tr w:rsidR="009E59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9E59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4634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Художественно –эстетическая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F70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575">
              <w:rPr>
                <w:rFonts w:cstheme="minorHAnsi"/>
                <w:sz w:val="24"/>
                <w:szCs w:val="24"/>
              </w:rPr>
              <w:t>Веселые пальчики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F70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7D5E66" w:rsidP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3—</w:t>
            </w:r>
            <w:r w:rsidR="00F700E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Ловкие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F70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 w:rsidP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Экспериментирование 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F70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F700E0" w:rsidP="00F70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F700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F700E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624EB0" w:rsidTr="00475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EB0" w:rsidRPr="00624EB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EB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24EB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24EB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начинается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24EB0" w:rsidRDefault="00624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624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</w:t>
            </w:r>
            <w:r w:rsidR="006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624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624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9E592E" w:rsidRPr="006F6F8F" w:rsidRDefault="004634CA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 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процента.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6F6F8F">
        <w:rPr>
          <w:lang w:val="ru-RU"/>
        </w:rPr>
        <w:br/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 w:rsidR="004634CA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кружковую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</w:t>
      </w:r>
      <w:r w:rsidR="004634C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34CA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экспериментирование и патриотическое воспитание.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637ABD" w:rsidRPr="00637ABD" w:rsidRDefault="00637ABD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9E592E" w:rsidRPr="006F6F8F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8109"/>
      </w:tblGrid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E592E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r w:rsidR="004634CA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="004634CA" w:rsidRPr="006F6F8F">
              <w:rPr>
                <w:lang w:val="ru-RU"/>
              </w:rPr>
              <w:t xml:space="preserve"> утверждает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9E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E592E" w:rsidRDefault="007D5E6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E592E" w:rsidRDefault="007D5E6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E592E" w:rsidRDefault="007D5E6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E592E" w:rsidRPr="006F6F8F" w:rsidRDefault="007D5E66" w:rsidP="004634CA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38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4634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E592E" w:rsidRPr="006F6F8F" w:rsidRDefault="007D5E6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E592E" w:rsidRPr="006F6F8F" w:rsidRDefault="007D5E6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E592E" w:rsidRDefault="007D5E6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E592E" w:rsidRPr="00C762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E592E" w:rsidRPr="006F6F8F" w:rsidRDefault="007D5E6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E592E" w:rsidRPr="006F6F8F" w:rsidRDefault="007D5E6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E592E" w:rsidRPr="006F6F8F" w:rsidRDefault="007D5E6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E592E" w:rsidRPr="006F6F8F" w:rsidRDefault="007D5E6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C76226" w:rsidRPr="00E4682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: БДОУ</w:t>
      </w:r>
      <w:r w:rsidR="004634CA">
        <w:rPr>
          <w:rFonts w:hAnsi="Times New Roman" w:cs="Times New Roman"/>
          <w:color w:val="000000"/>
          <w:sz w:val="24"/>
          <w:szCs w:val="24"/>
          <w:lang w:val="ru-RU"/>
        </w:rPr>
        <w:t xml:space="preserve"> г.Омска «Детский сад №</w:t>
      </w:r>
      <w:r w:rsidR="00AC125A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="00AC125A" w:rsidRPr="006F6F8F">
        <w:rPr>
          <w:rFonts w:hAnsi="Times New Roman" w:cs="Times New Roman"/>
          <w:color w:val="000000"/>
          <w:sz w:val="24"/>
          <w:szCs w:val="24"/>
          <w:lang w:val="ru-RU"/>
        </w:rPr>
        <w:t> зарегистрировано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C76226" w:rsidRPr="00637ABD" w:rsidRDefault="007D5E66" w:rsidP="00C762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9E592E" w:rsidRPr="00C76226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C7622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Формами организации педагогического процесса </w:t>
      </w:r>
      <w:r w:rsidR="004751B4" w:rsidRPr="00C762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51B4">
        <w:rPr>
          <w:rFonts w:hAnsi="Times New Roman" w:cs="Times New Roman"/>
          <w:color w:val="000000"/>
          <w:sz w:val="24"/>
          <w:szCs w:val="24"/>
        </w:rPr>
        <w:t> </w:t>
      </w:r>
      <w:r w:rsidRPr="00C76226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r w:rsidR="00AC125A" w:rsidRPr="00C7622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762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92E" w:rsidRDefault="007D5E66" w:rsidP="00E468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9E592E" w:rsidRPr="006F6F8F" w:rsidRDefault="007D5E66" w:rsidP="00E468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9E592E" w:rsidRDefault="007D5E66" w:rsidP="00E468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9E592E" w:rsidRPr="006F6F8F" w:rsidRDefault="007D5E66" w:rsidP="00E4682F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  <w:r w:rsidR="004751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9E592E" w:rsidRDefault="007D5E66" w:rsidP="00E468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9E592E" w:rsidRDefault="007D5E66" w:rsidP="00E468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9E592E" w:rsidRDefault="007D5E66" w:rsidP="00E468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9E592E" w:rsidRDefault="007D5E66" w:rsidP="00E468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9E592E" w:rsidRDefault="007D5E66" w:rsidP="00E4682F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7708A4">
        <w:rPr>
          <w:rFonts w:hAnsi="Times New Roman" w:cs="Times New Roman"/>
          <w:color w:val="000000"/>
          <w:sz w:val="24"/>
          <w:szCs w:val="24"/>
        </w:rPr>
        <w:t> </w:t>
      </w:r>
      <w:r w:rsidRPr="007708A4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 xml:space="preserve">25.09.2023 по </w:t>
      </w:r>
      <w:r w:rsidR="007708A4" w:rsidRPr="00AC125A">
        <w:rPr>
          <w:rFonts w:hAnsi="Times New Roman" w:cs="Times New Roman"/>
          <w:color w:val="000000"/>
          <w:sz w:val="24"/>
          <w:szCs w:val="24"/>
          <w:lang w:val="ru-RU"/>
        </w:rPr>
        <w:t>02.10.2023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 xml:space="preserve">04.12.2023 </w:t>
      </w:r>
      <w:r w:rsidR="007708A4" w:rsidRPr="00AC12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>22.12.2023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E35947" w:rsidRDefault="007D5E66" w:rsidP="00E4682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  <w:r w:rsidR="00AD3B9B" w:rsidRPr="00AD3B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D3B9B" w:rsidRPr="0055739E" w:rsidRDefault="00AD3B9B" w:rsidP="00AD3B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39E">
        <w:rPr>
          <w:rFonts w:ascii="Times New Roman" w:hAnsi="Times New Roman" w:cs="Times New Roman"/>
          <w:b/>
          <w:sz w:val="24"/>
          <w:szCs w:val="24"/>
          <w:lang w:val="ru-RU"/>
        </w:rPr>
        <w:t>Таблица итоговых результатов по всем возрастным группам</w:t>
      </w:r>
    </w:p>
    <w:tbl>
      <w:tblPr>
        <w:tblStyle w:val="a6"/>
        <w:tblW w:w="97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426"/>
        <w:gridCol w:w="425"/>
        <w:gridCol w:w="425"/>
        <w:gridCol w:w="425"/>
        <w:gridCol w:w="426"/>
        <w:gridCol w:w="502"/>
        <w:gridCol w:w="377"/>
        <w:gridCol w:w="567"/>
        <w:gridCol w:w="332"/>
        <w:gridCol w:w="425"/>
        <w:gridCol w:w="425"/>
        <w:gridCol w:w="425"/>
        <w:gridCol w:w="426"/>
        <w:gridCol w:w="425"/>
        <w:gridCol w:w="519"/>
        <w:gridCol w:w="425"/>
        <w:gridCol w:w="426"/>
        <w:gridCol w:w="517"/>
      </w:tblGrid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2D251" wp14:editId="490B31C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160655</wp:posOffset>
                      </wp:positionV>
                      <wp:extent cx="1352550" cy="447675"/>
                      <wp:effectExtent l="0" t="0" r="19050" b="2857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52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F43C9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2.65pt" to="104.1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918" w:type="dxa"/>
            <w:gridSpan w:val="18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ОО</w:t>
            </w:r>
          </w:p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 xml:space="preserve">                 </w:t>
            </w:r>
          </w:p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 xml:space="preserve">                     уровень</w:t>
            </w:r>
          </w:p>
        </w:tc>
        <w:tc>
          <w:tcPr>
            <w:tcW w:w="1276" w:type="dxa"/>
            <w:gridSpan w:val="3"/>
          </w:tcPr>
          <w:p w:rsidR="00AD3B9B" w:rsidRPr="0055739E" w:rsidRDefault="00AD3B9B" w:rsidP="00AC125A">
            <w:pPr>
              <w:ind w:right="-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Подг. к шк. группа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«Звездочка»</w:t>
            </w:r>
          </w:p>
        </w:tc>
        <w:tc>
          <w:tcPr>
            <w:tcW w:w="1353" w:type="dxa"/>
            <w:gridSpan w:val="3"/>
          </w:tcPr>
          <w:p w:rsidR="00AD3B9B" w:rsidRPr="0055739E" w:rsidRDefault="00AD3B9B" w:rsidP="00AC125A">
            <w:pPr>
              <w:ind w:left="-31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«Ромашка»</w:t>
            </w:r>
          </w:p>
        </w:tc>
        <w:tc>
          <w:tcPr>
            <w:tcW w:w="1276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«Рябинка»</w:t>
            </w:r>
          </w:p>
        </w:tc>
        <w:tc>
          <w:tcPr>
            <w:tcW w:w="1275" w:type="dxa"/>
            <w:gridSpan w:val="3"/>
          </w:tcPr>
          <w:p w:rsidR="00AD3B9B" w:rsidRPr="0055739E" w:rsidRDefault="00AD3B9B" w:rsidP="00AC125A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«Василек»</w:t>
            </w:r>
          </w:p>
        </w:tc>
        <w:tc>
          <w:tcPr>
            <w:tcW w:w="1370" w:type="dxa"/>
            <w:gridSpan w:val="3"/>
          </w:tcPr>
          <w:p w:rsidR="00AD3B9B" w:rsidRPr="0055739E" w:rsidRDefault="00AD3B9B" w:rsidP="00AC125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«Репка»</w:t>
            </w:r>
          </w:p>
        </w:tc>
        <w:tc>
          <w:tcPr>
            <w:tcW w:w="1368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sz w:val="20"/>
                <w:szCs w:val="20"/>
              </w:rPr>
              <w:t xml:space="preserve">2 гр. ран. возраста </w:t>
            </w: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«Колобок»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0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3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9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1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Н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Физическое развитие (%)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9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B9B" w:rsidRPr="00D83613" w:rsidTr="00E35947">
        <w:tc>
          <w:tcPr>
            <w:tcW w:w="1814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D83613">
              <w:rPr>
                <w:rFonts w:ascii="Times New Roman" w:hAnsi="Times New Roman" w:cs="Times New Roman"/>
              </w:rPr>
              <w:t>Познавательное развитие (%)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B9B" w:rsidRPr="00D83613" w:rsidTr="00E35947">
        <w:tc>
          <w:tcPr>
            <w:tcW w:w="1814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D83613">
              <w:rPr>
                <w:rFonts w:ascii="Times New Roman" w:hAnsi="Times New Roman" w:cs="Times New Roman"/>
              </w:rPr>
              <w:t>Речевое развитие</w:t>
            </w:r>
          </w:p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D83613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9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D83613">
              <w:rPr>
                <w:rFonts w:ascii="Times New Roman" w:hAnsi="Times New Roman" w:cs="Times New Roman"/>
              </w:rPr>
              <w:t>Социально-коммун. развитие (%)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2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9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D83613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AD3B9B" w:rsidRPr="00AD6AC7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Художественно-эст. развитие (%)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0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B9B" w:rsidRPr="0055739E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 xml:space="preserve">Средний </w:t>
            </w:r>
            <w:proofErr w:type="gramStart"/>
            <w:r w:rsidRPr="0055739E">
              <w:rPr>
                <w:rFonts w:ascii="Times New Roman" w:hAnsi="Times New Roman" w:cs="Times New Roman"/>
                <w:b/>
              </w:rPr>
              <w:t>итоговый  результат</w:t>
            </w:r>
            <w:proofErr w:type="gramEnd"/>
            <w:r w:rsidRPr="0055739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426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02" w:type="dxa"/>
          </w:tcPr>
          <w:p w:rsidR="00AD3B9B" w:rsidRPr="003740F9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7" w:type="dxa"/>
          </w:tcPr>
          <w:p w:rsidR="00AD3B9B" w:rsidRPr="004D4727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3B9B" w:rsidRPr="004D4727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27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332" w:type="dxa"/>
          </w:tcPr>
          <w:p w:rsidR="00AD3B9B" w:rsidRPr="004D4727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9" w:type="dxa"/>
          </w:tcPr>
          <w:p w:rsidR="00AD3B9B" w:rsidRPr="00780BD4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D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D3B9B" w:rsidRPr="005D1B66" w:rsidTr="00E35947">
        <w:tc>
          <w:tcPr>
            <w:tcW w:w="1814" w:type="dxa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 xml:space="preserve">Сумма </w:t>
            </w:r>
          </w:p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</w:rPr>
            </w:pPr>
            <w:r w:rsidRPr="0055739E">
              <w:rPr>
                <w:rFonts w:ascii="Times New Roman" w:hAnsi="Times New Roman" w:cs="Times New Roman"/>
              </w:rPr>
              <w:t>трех уровней (%)</w:t>
            </w:r>
          </w:p>
        </w:tc>
        <w:tc>
          <w:tcPr>
            <w:tcW w:w="1276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39E"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353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276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275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370" w:type="dxa"/>
            <w:gridSpan w:val="3"/>
          </w:tcPr>
          <w:p w:rsidR="00AD3B9B" w:rsidRPr="0055739E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368" w:type="dxa"/>
            <w:gridSpan w:val="3"/>
          </w:tcPr>
          <w:p w:rsidR="00AD3B9B" w:rsidRPr="005D1B66" w:rsidRDefault="00AD3B9B" w:rsidP="00AC1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39E">
              <w:rPr>
                <w:rFonts w:ascii="Times New Roman" w:hAnsi="Times New Roman" w:cs="Times New Roman"/>
                <w:b/>
              </w:rPr>
              <w:t>100 %</w:t>
            </w:r>
          </w:p>
        </w:tc>
      </w:tr>
    </w:tbl>
    <w:p w:rsidR="00E35947" w:rsidRDefault="00E35947" w:rsidP="00E359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5947" w:rsidRDefault="007D5E66" w:rsidP="00E359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E592E" w:rsidRPr="006F6F8F" w:rsidRDefault="007D5E66" w:rsidP="00E359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9E592E" w:rsidRDefault="007D5E66" w:rsidP="00E359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9E592E" w:rsidRDefault="007D5E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9E592E" w:rsidRPr="006F6F8F" w:rsidRDefault="007D5E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9E592E" w:rsidRDefault="007D5E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и подгрупповая работа;</w:t>
      </w:r>
    </w:p>
    <w:p w:rsidR="009E592E" w:rsidRDefault="007D5E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9E592E" w:rsidRDefault="007D5E6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экспериментирование.</w:t>
      </w:r>
    </w:p>
    <w:p w:rsidR="009E592E" w:rsidRPr="006F6F8F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7708A4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дошкольников был 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родительские собрания по теме </w:t>
      </w:r>
      <w:r w:rsidR="007708A4" w:rsidRPr="006F6F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</w:t>
      </w:r>
      <w:r w:rsidR="0060452F">
        <w:rPr>
          <w:rFonts w:hAnsi="Times New Roman" w:cs="Times New Roman"/>
          <w:color w:val="000000"/>
          <w:sz w:val="24"/>
          <w:szCs w:val="24"/>
          <w:lang w:val="ru-RU"/>
        </w:rPr>
        <w:t>, во всех группах,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государственным символам </w:t>
      </w:r>
      <w:r w:rsidR="007708A4"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страны. </w:t>
      </w:r>
      <w:r w:rsidR="007708A4">
        <w:rPr>
          <w:rFonts w:hAnsi="Times New Roman" w:cs="Times New Roman"/>
          <w:color w:val="000000"/>
          <w:sz w:val="24"/>
          <w:szCs w:val="24"/>
          <w:lang w:val="ru-RU"/>
        </w:rPr>
        <w:t>В старшей группе «Ромашка»</w:t>
      </w:r>
      <w:r w:rsidR="0060452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кружковая работа «С чего начинается Родина»</w:t>
      </w:r>
      <w:r w:rsidR="00637A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наставника. </w:t>
      </w:r>
      <w:r w:rsidR="0060452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детского сада включены в региональную программу «Вместе к успеху».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профессии воспитателя. </w:t>
      </w:r>
      <w:r w:rsidR="0060452F">
        <w:rPr>
          <w:rFonts w:hAnsi="Times New Roman" w:cs="Times New Roman"/>
          <w:color w:val="000000"/>
          <w:sz w:val="24"/>
          <w:szCs w:val="24"/>
          <w:lang w:val="ru-RU"/>
        </w:rPr>
        <w:t>В учреждении действует программа для педагогов «Развиваемся вместе».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разных форматах. Например, очные </w:t>
      </w:r>
      <w:r w:rsidR="0060452F">
        <w:rPr>
          <w:rFonts w:hAnsi="Times New Roman" w:cs="Times New Roman"/>
          <w:color w:val="000000"/>
          <w:sz w:val="24"/>
          <w:szCs w:val="24"/>
          <w:lang w:val="ru-RU"/>
        </w:rPr>
        <w:t xml:space="preserve">выставка рисунков </w:t>
      </w:r>
      <w:r w:rsidR="0060452F" w:rsidRPr="006F6F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жизни». </w:t>
      </w:r>
    </w:p>
    <w:p w:rsidR="0060452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Default="007D5E66" w:rsidP="00E468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мероприятия;</w:t>
      </w:r>
    </w:p>
    <w:p w:rsidR="009E592E" w:rsidRDefault="007D5E66" w:rsidP="00E468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9E592E" w:rsidRDefault="007D5E66" w:rsidP="00E468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9E592E" w:rsidRDefault="007D5E66" w:rsidP="00E468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gramEnd"/>
      <w:r w:rsidR="00324212">
        <w:rPr>
          <w:rFonts w:hAnsi="Times New Roman" w:cs="Times New Roman"/>
          <w:color w:val="000000"/>
          <w:sz w:val="24"/>
          <w:szCs w:val="24"/>
        </w:rPr>
        <w:t>.</w:t>
      </w:r>
    </w:p>
    <w:p w:rsidR="00324212" w:rsidRDefault="00324212" w:rsidP="00E4682F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3A5F99" w:rsidRDefault="007D5E66" w:rsidP="003A5F99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БДОУ</w:t>
      </w:r>
      <w:r w:rsidR="00324212">
        <w:rPr>
          <w:rFonts w:hAnsi="Times New Roman" w:cs="Times New Roman"/>
          <w:color w:val="000000"/>
          <w:sz w:val="24"/>
          <w:szCs w:val="24"/>
          <w:lang w:val="ru-RU"/>
        </w:rPr>
        <w:t xml:space="preserve"> г.Омска «Детский сад </w:t>
      </w:r>
      <w:r w:rsidR="00324212" w:rsidRPr="006F6F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4212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3242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3A5F99" w:rsidRPr="003A5F99" w:rsidRDefault="003A5F99" w:rsidP="003A5F99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9E592E" w:rsidRPr="006F6F8F" w:rsidRDefault="007D5E66" w:rsidP="003A5F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2740"/>
        <w:gridCol w:w="1357"/>
        <w:gridCol w:w="2272"/>
        <w:gridCol w:w="1541"/>
      </w:tblGrid>
      <w:tr w:rsidR="00770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92E" w:rsidRDefault="007D5E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E592E" w:rsidRDefault="007D5E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E592E" w:rsidRDefault="007D5E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E592E" w:rsidRDefault="007D5E66" w:rsidP="00E359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E592E" w:rsidRDefault="007D5E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363D13" w:rsidRPr="00363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3D1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«Кубок дошкольника»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Городские соревнования СЮТур по туризму</w:t>
            </w:r>
            <w:r w:rsidR="00CC61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(3 этап)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363D13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  <w:r w:rsidR="00CC6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3D13" w:rsidRPr="00363D13" w:rsidRDefault="00CC6156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63D13" w:rsidRPr="00363D13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363D13" w:rsidRPr="00363D13" w:rsidTr="00E4682F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3D1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Викторина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«Юный турист»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3D13" w:rsidRPr="00363D13" w:rsidRDefault="00363D13" w:rsidP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Открытый туристический слёт «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TART</w:t>
            </w:r>
            <w:r w:rsidRPr="00363D1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UR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Апрель 2023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3D13" w:rsidRDefault="00363D13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  <w:p w:rsidR="00CC6156" w:rsidRPr="00CC6156" w:rsidRDefault="00CC6156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363D13" w:rsidRPr="00363D13" w:rsidTr="00E468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P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Театральная 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 w:rsidP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Городской фестиваль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 w:rsidP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CC6156" w:rsidRPr="00363D13" w:rsidTr="00E4682F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3D1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«Кубок дошкольника»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156" w:rsidRDefault="00CC6156" w:rsidP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Городские соревнования СЮТур по туризму (4 этап)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156" w:rsidRDefault="00CC6156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  <w:p w:rsidR="00CC6156" w:rsidRDefault="00CC6156" w:rsidP="00CC61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363D13" w:rsidRPr="00363D13" w:rsidTr="00C762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«Пальчики оближешь»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 w:rsidP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Городской конкурс детско-родительского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Май 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363D13" w:rsidP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13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CC6156" w:rsidRPr="00363D13" w:rsidTr="00C7622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«АБВГДейка»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 w:rsidP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Всероссийская познавательная онлайн-викторина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 w:rsidP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CC6156" w:rsidRPr="00363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 w:rsidP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Всероссийская познавательная онлайн-викторина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 w:rsidP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6156" w:rsidRDefault="00CC615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770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3242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324212" w:rsidRDefault="00324212" w:rsidP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</w:t>
            </w:r>
            <w:r w:rsidR="001A6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324212" w:rsidRDefault="003242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66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3242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«Шашечный турнир среди воспитанников ДОУ»</w:t>
            </w:r>
            <w:r w:rsidR="007D5E66"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324212" w:rsidRDefault="00324212" w:rsidP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</w:t>
            </w:r>
            <w:r w:rsidR="001A6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324212" w:rsidRDefault="003242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«Ромашка»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E35947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7706DA" w:rsidRPr="00662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 w:rsidP="00662A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 культура моей семьи «От истоков до современности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 w:rsidP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по изобразительному и декоративно-прикладному творчеству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 w:rsidP="007706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«Звездочка»;</w:t>
            </w:r>
          </w:p>
          <w:p w:rsidR="007706DA" w:rsidRDefault="007706DA" w:rsidP="007706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«Ромашка»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770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947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«Вместе Ярче»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947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Ⅰ Всероссийский фестиваль энергосбережения и 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947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«Звездочка»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5947" w:rsidRDefault="00E35947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«Ромашка»</w:t>
            </w:r>
            <w:r w:rsidR="001A6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«Василек»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947" w:rsidRDefault="00E3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7706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28C" w:rsidRDefault="00E952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«Авторская открытка»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28C" w:rsidRDefault="00E952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28C" w:rsidRDefault="00E952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28C" w:rsidRDefault="00E9528C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«Ромашка»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28C" w:rsidRDefault="00FC2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7706DA" w:rsidRPr="00FC2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спартакиада среди воспитанников 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Городской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«Звёздочка»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  <w:r w:rsidR="00FC2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«Ромашка»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64B0" w:rsidRDefault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7706DA" w:rsidRPr="00FC2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77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Архитектура города Омска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363D1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Регионально-интеллектуальная 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D13" w:rsidRDefault="00363D13" w:rsidP="00363D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«Звёздочка»;</w:t>
            </w:r>
          </w:p>
          <w:p w:rsidR="007706DA" w:rsidRDefault="007706DA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6DA" w:rsidRDefault="00363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7706DA" w:rsidRPr="001A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Очный городской фестиваль «Кубок дошкольника»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Городской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FC2789" w:rsidP="00FC27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«Ромашка»</w:t>
            </w:r>
          </w:p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Диплом-победителей </w:t>
            </w:r>
          </w:p>
          <w:p w:rsidR="001A64B0" w:rsidRDefault="001A64B0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7706DA" w:rsidRPr="001A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FC2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«Сибирячок»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FC278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FC2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FC2789" w:rsidP="00FC27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«Звёздочка»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89" w:rsidRDefault="00C76226" w:rsidP="001A64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637ABD" w:rsidRDefault="00637ABD" w:rsidP="00E4682F">
      <w:pPr>
        <w:spacing w:before="0" w:beforeAutospacing="0" w:after="0" w:afterAutospacing="0"/>
        <w:rPr>
          <w:rFonts w:hAnsi="Times New Roman" w:cs="Times New Roman"/>
          <w:b/>
          <w:color w:val="000000"/>
          <w:sz w:val="16"/>
          <w:szCs w:val="16"/>
          <w:lang w:val="ru-RU"/>
        </w:rPr>
      </w:pP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37ABD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37ABD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IV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637ABD" w:rsidRPr="00637ABD" w:rsidRDefault="00637ABD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9E592E" w:rsidRPr="006F6F8F" w:rsidRDefault="007D5E66" w:rsidP="00E468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9E592E" w:rsidRPr="006F6F8F" w:rsidRDefault="007D5E66" w:rsidP="00E468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9E592E" w:rsidRDefault="007D5E66" w:rsidP="00E468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9E592E" w:rsidRPr="006F6F8F" w:rsidRDefault="007D5E66" w:rsidP="00E4682F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9E592E" w:rsidRPr="006F6F8F" w:rsidRDefault="007D5E66" w:rsidP="00E468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9E592E" w:rsidRPr="006F6F8F" w:rsidRDefault="007D5E66" w:rsidP="00E468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9E592E" w:rsidRPr="006F6F8F" w:rsidRDefault="007D5E66" w:rsidP="00E468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9E592E" w:rsidRPr="006F6F8F" w:rsidRDefault="007D5E66" w:rsidP="00E468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9E592E" w:rsidRPr="006F6F8F" w:rsidRDefault="007D5E66" w:rsidP="00E4682F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r>
        <w:rPr>
          <w:rFonts w:hAnsi="Times New Roman" w:cs="Times New Roman"/>
          <w:color w:val="000000"/>
          <w:sz w:val="24"/>
          <w:szCs w:val="24"/>
        </w:rPr>
        <w:t>По запросу родителей педагогами и специалистами были проведены:</w:t>
      </w:r>
    </w:p>
    <w:p w:rsidR="009E592E" w:rsidRPr="006F6F8F" w:rsidRDefault="007D5E66" w:rsidP="00E468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9E592E" w:rsidRPr="006F6F8F" w:rsidRDefault="001A64B0" w:rsidP="00E468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1A64B0" w:rsidRPr="005B3F5B" w:rsidRDefault="001A64B0" w:rsidP="00E468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32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="007D5E66">
        <w:rPr>
          <w:rFonts w:hAnsi="Times New Roman" w:cs="Times New Roman"/>
          <w:color w:val="000000"/>
          <w:sz w:val="24"/>
          <w:szCs w:val="24"/>
        </w:rPr>
        <w:t xml:space="preserve"> консультации с родителями;</w:t>
      </w:r>
    </w:p>
    <w:p w:rsidR="009E592E" w:rsidRPr="00C76226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6F6F8F">
        <w:rPr>
          <w:lang w:val="ru-RU"/>
        </w:rPr>
        <w:br/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="001A64B0" w:rsidRPr="00C76226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C762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6226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9E592E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9E592E" w:rsidRPr="006F6F8F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 xml:space="preserve">пятиразовый </w:t>
      </w:r>
      <w:r w:rsidR="00AA3CA3" w:rsidRPr="006F6F8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питания);</w:t>
      </w:r>
    </w:p>
    <w:p w:rsidR="009E592E" w:rsidRPr="006F6F8F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9E592E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 активность;</w:t>
      </w:r>
    </w:p>
    <w:p w:rsidR="009E592E" w:rsidRPr="006F6F8F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</w:t>
      </w:r>
      <w:r w:rsidR="001A64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E592E" w:rsidRDefault="007D5E66" w:rsidP="00E4682F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проветривания и кварцевания.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>130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3CA3">
        <w:rPr>
          <w:rFonts w:hAnsi="Times New Roman" w:cs="Times New Roman"/>
          <w:color w:val="000000"/>
          <w:sz w:val="24"/>
          <w:szCs w:val="24"/>
          <w:lang w:val="ru-RU"/>
        </w:rPr>
        <w:t xml:space="preserve"> 1 (0,7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B3F5B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особенности детей, что позволяет осуществить личностно 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подход к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637ABD" w:rsidRPr="00637ABD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37ABD" w:rsidRDefault="007D5E66" w:rsidP="00E4682F">
      <w:pPr>
        <w:shd w:val="clear" w:color="auto" w:fill="FFFFFF" w:themeFill="background1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637ABD" w:rsidRPr="00637ABD" w:rsidRDefault="00637ABD" w:rsidP="00E4682F">
      <w:pPr>
        <w:shd w:val="clear" w:color="auto" w:fill="FFFFFF" w:themeFill="background1"/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5B3F5B" w:rsidRDefault="007D5E66" w:rsidP="00E4682F">
      <w:p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="00AA3CA3" w:rsidRPr="005B3F5B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AA3CA3" w:rsidRPr="005B3F5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5A4C6A" w:rsidRPr="005B3F5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B3F5B">
        <w:rPr>
          <w:rFonts w:hAnsi="Times New Roman" w:cs="Times New Roman"/>
          <w:color w:val="000000"/>
          <w:sz w:val="24"/>
          <w:szCs w:val="24"/>
        </w:rPr>
        <w:t> </w:t>
      </w:r>
      <w:r w:rsidRPr="005B3F5B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9E592E" w:rsidRPr="005B3F5B" w:rsidRDefault="007D5E66" w:rsidP="00E4682F">
      <w:pPr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B3F5B"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5A4C6A" w:rsidRPr="005B3F5B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5B3F5B">
        <w:rPr>
          <w:rFonts w:hAnsi="Times New Roman" w:cs="Times New Roman"/>
          <w:color w:val="000000"/>
          <w:sz w:val="24"/>
          <w:szCs w:val="24"/>
        </w:rPr>
        <w:t>/1;</w:t>
      </w:r>
    </w:p>
    <w:p w:rsidR="009E592E" w:rsidRDefault="007D5E66" w:rsidP="00E4682F">
      <w:pPr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воспитанники/все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сотрудники — 4,2/1.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5A4C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5A4C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30.12.2023 </w:t>
      </w:r>
      <w:r w:rsidR="005A4C6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4C6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p w:rsidR="00535FB0" w:rsidRDefault="00535FB0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92E" w:rsidRPr="00E4682F" w:rsidRDefault="005B3F5B" w:rsidP="00E468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A7FF164" wp14:editId="195C759A">
            <wp:extent cx="4724400" cy="22002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592E" w:rsidRPr="006F6F8F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FB0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r w:rsidR="00535FB0" w:rsidRPr="006F6F8F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555366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Гистограмма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</w:t>
      </w:r>
      <w:r w:rsidR="00555366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сада.</w:t>
      </w:r>
    </w:p>
    <w:p w:rsidR="009E592E" w:rsidRPr="00AD342D" w:rsidRDefault="00555366" w:rsidP="00AD34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9BA5D71" wp14:editId="0D9F8A66">
            <wp:extent cx="5457825" cy="24288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9E592E" w:rsidRDefault="007D5E66" w:rsidP="00E4682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круглый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AD342D" w:rsidRPr="006F6F8F" w:rsidRDefault="00AD342D" w:rsidP="00E4682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«ПООП и ФОП: сходство и различие»</w:t>
      </w:r>
    </w:p>
    <w:p w:rsidR="009E592E" w:rsidRDefault="007D5E66" w:rsidP="00E4682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AD342D" w:rsidRPr="006F6F8F" w:rsidRDefault="00AD342D" w:rsidP="00E4682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консультации.</w:t>
      </w:r>
    </w:p>
    <w:p w:rsidR="00AD342D" w:rsidRDefault="00AD342D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</w:t>
      </w:r>
      <w:r w:rsidR="00AD342D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C079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079DC" w:rsidRDefault="00C079DC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феврале 2024 года три педагога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теме: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«Проектирование и реализация образовательного процесса на основе обновлённых ФГОС и ФООПР ДО» в количестве 72 часа.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9E592E" w:rsidRDefault="00C76226" w:rsidP="00E4682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аналитико</w:t>
      </w:r>
      <w:r w:rsidR="007D5E66">
        <w:rPr>
          <w:rFonts w:hAnsi="Times New Roman" w:cs="Times New Roman"/>
          <w:color w:val="000000"/>
          <w:sz w:val="24"/>
          <w:szCs w:val="24"/>
        </w:rPr>
        <w:t>-диагностические мероприятия;</w:t>
      </w:r>
    </w:p>
    <w:p w:rsidR="009E592E" w:rsidRDefault="00C76226" w:rsidP="00E4682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 w:rsidR="007D5E66">
        <w:rPr>
          <w:rFonts w:hAnsi="Times New Roman" w:cs="Times New Roman"/>
          <w:color w:val="000000"/>
          <w:sz w:val="24"/>
          <w:szCs w:val="24"/>
        </w:rPr>
        <w:t xml:space="preserve"> сопровождение;</w:t>
      </w:r>
    </w:p>
    <w:p w:rsidR="009E592E" w:rsidRDefault="00C76226" w:rsidP="00E4682F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r w:rsidR="007D5E66">
        <w:rPr>
          <w:rFonts w:hAnsi="Times New Roman" w:cs="Times New Roman"/>
          <w:color w:val="000000"/>
          <w:sz w:val="24"/>
          <w:szCs w:val="24"/>
        </w:rPr>
        <w:t xml:space="preserve"> сопровождение.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9E592E" w:rsidRPr="006F6F8F" w:rsidRDefault="00CF32C1" w:rsidP="00E4682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регионального проекта «Конструктор» РППС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 и</w:t>
      </w:r>
      <w:r w:rsidR="007D5E66">
        <w:rPr>
          <w:rFonts w:hAnsi="Times New Roman" w:cs="Times New Roman"/>
          <w:color w:val="000000"/>
          <w:sz w:val="24"/>
          <w:szCs w:val="24"/>
        </w:rPr>
        <w:t> </w:t>
      </w:r>
      <w:r w:rsidR="007D5E66" w:rsidRPr="006F6F8F">
        <w:rPr>
          <w:rFonts w:hAnsi="Times New Roman" w:cs="Times New Roman"/>
          <w:color w:val="000000"/>
          <w:sz w:val="24"/>
          <w:szCs w:val="24"/>
          <w:lang w:val="ru-RU"/>
        </w:rPr>
        <w:t>ФОП ДО»;</w:t>
      </w:r>
    </w:p>
    <w:p w:rsidR="009E592E" w:rsidRPr="006F6F8F" w:rsidRDefault="007D5E66" w:rsidP="00E4682F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9E592E" w:rsidRPr="006F6F8F" w:rsidRDefault="007D5E66" w:rsidP="00A8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8"/>
        <w:gridCol w:w="1806"/>
        <w:gridCol w:w="1843"/>
        <w:gridCol w:w="1349"/>
        <w:gridCol w:w="1737"/>
        <w:gridCol w:w="1729"/>
      </w:tblGrid>
      <w:tr w:rsidR="00233EF1" w:rsidRPr="00A83B82" w:rsidTr="00637ABD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3" w:rsidRPr="00233EF1" w:rsidRDefault="00B619C3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форума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3" w:rsidRPr="00233EF1" w:rsidRDefault="00B619C3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3" w:rsidRPr="00233EF1" w:rsidRDefault="00B619C3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конкурса</w:t>
            </w:r>
            <w:r w:rsidR="00102253"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форума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3" w:rsidRPr="00233EF1" w:rsidRDefault="00B619C3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3" w:rsidRPr="00233EF1" w:rsidRDefault="00B619C3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C3" w:rsidRPr="00233EF1" w:rsidRDefault="00066729" w:rsidP="00B619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3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 участия</w:t>
            </w:r>
          </w:p>
        </w:tc>
      </w:tr>
      <w:tr w:rsidR="00233EF1" w:rsidRPr="00C76226" w:rsidTr="00637ABD"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9C3" w:rsidRPr="00C76226" w:rsidRDefault="00B619C3" w:rsidP="00C76226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76226">
              <w:rPr>
                <w:lang w:val="ru-RU"/>
              </w:rPr>
              <w:t xml:space="preserve">орум «Педагоги России: инновации в образовании» </w:t>
            </w:r>
          </w:p>
          <w:p w:rsidR="00B619C3" w:rsidRPr="00C76226" w:rsidRDefault="00B61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9C3" w:rsidRPr="00C76226" w:rsidRDefault="00B619C3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226">
              <w:rPr>
                <w:lang w:val="ru-RU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9C3" w:rsidRPr="00B619C3" w:rsidRDefault="00B61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9C3">
              <w:rPr>
                <w:lang w:val="ru-RU"/>
              </w:rPr>
              <w:t>«Организация инклюзивного взаимодействия в социализации и обучении детей с РАС»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9C3" w:rsidRPr="00C76226" w:rsidRDefault="00066729" w:rsidP="00066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B6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9C3" w:rsidRP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066729" w:rsidRP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Дандинова Л.Л.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Лебедькова Ю.М.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Франк Н.Б.</w:t>
            </w:r>
          </w:p>
          <w:p w:rsidR="00066729" w:rsidRP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Коновалова Н.И.</w:t>
            </w:r>
          </w:p>
        </w:tc>
        <w:tc>
          <w:tcPr>
            <w:tcW w:w="17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619C3" w:rsidRPr="00C76226" w:rsidRDefault="00066729" w:rsidP="00066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233EF1" w:rsidRPr="00C76226" w:rsidTr="00066729">
        <w:trPr>
          <w:trHeight w:val="940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066729" w:rsidRDefault="00102253" w:rsidP="00102253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76226">
              <w:rPr>
                <w:lang w:val="ru-RU"/>
              </w:rPr>
              <w:t>орум «Педагоги Ро</w:t>
            </w:r>
            <w:r w:rsidR="00066729">
              <w:rPr>
                <w:lang w:val="ru-RU"/>
              </w:rPr>
              <w:t>ссии: инновации в образовании»</w:t>
            </w: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Default="00102253" w:rsidP="00102253">
            <w:r w:rsidRPr="00983DD6">
              <w:rPr>
                <w:lang w:val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102253" w:rsidRDefault="00102253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253">
              <w:rPr>
                <w:lang w:val="ru-RU"/>
              </w:rPr>
              <w:t>«Игра как инструмент поведенческой коррекции»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C76226" w:rsidRDefault="00066729" w:rsidP="00066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Вальчук Л.В.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Фикс Л.Б.</w:t>
            </w:r>
          </w:p>
          <w:p w:rsidR="00102253" w:rsidRP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Нескреба Т.Л.</w:t>
            </w: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02253" w:rsidRPr="00C76226" w:rsidRDefault="00066729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</w:p>
        </w:tc>
      </w:tr>
      <w:tr w:rsidR="00233EF1" w:rsidRPr="00C76226" w:rsidTr="00066729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C76226" w:rsidRDefault="00102253" w:rsidP="00102253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76226">
              <w:rPr>
                <w:lang w:val="ru-RU"/>
              </w:rPr>
              <w:t xml:space="preserve">орум «Педагоги России: инновации в образовании» </w:t>
            </w:r>
          </w:p>
          <w:p w:rsidR="00102253" w:rsidRPr="00C76226" w:rsidRDefault="00102253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Default="00102253" w:rsidP="00102253">
            <w:r w:rsidRPr="00983DD6">
              <w:rPr>
                <w:lang w:val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102253" w:rsidRDefault="00102253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253">
              <w:rPr>
                <w:lang w:val="ru-RU"/>
              </w:rPr>
              <w:t>«Методы работы при проведении коррекционных занятий»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Pr="00C76226" w:rsidRDefault="00066729" w:rsidP="00066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253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Франк Н.Б.</w:t>
            </w:r>
          </w:p>
          <w:p w:rsid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Удовенко Е.А.</w:t>
            </w:r>
          </w:p>
          <w:p w:rsidR="00066729" w:rsidRPr="00066729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Федина Н.А.</w:t>
            </w: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02253" w:rsidRPr="00C76226" w:rsidRDefault="00066729" w:rsidP="00102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233EF1" w:rsidRPr="00C76226" w:rsidTr="00066729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76226">
              <w:rPr>
                <w:lang w:val="ru-RU"/>
              </w:rPr>
              <w:t xml:space="preserve">орум «Педагоги России: инновации в образовании» </w:t>
            </w:r>
          </w:p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Default="00066729" w:rsidP="00066729">
            <w:r w:rsidRPr="00983DD6">
              <w:rPr>
                <w:lang w:val="ru-RU"/>
              </w:rPr>
              <w:lastRenderedPageBreak/>
              <w:t>Всероссийский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102253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253">
              <w:rPr>
                <w:lang w:val="ru-RU"/>
              </w:rPr>
              <w:t xml:space="preserve">Современная образовательная среда в </w:t>
            </w:r>
            <w:r w:rsidRPr="00102253">
              <w:rPr>
                <w:lang w:val="ru-RU"/>
              </w:rPr>
              <w:lastRenderedPageBreak/>
              <w:t>соответствии с ФОП 2023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 2023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066729" w:rsidRDefault="00066729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066729" w:rsidRPr="00066729" w:rsidRDefault="00066729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Дандинова Л.Л.</w:t>
            </w:r>
          </w:p>
          <w:p w:rsidR="00066729" w:rsidRDefault="00066729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Лебедькова Ю.М.</w:t>
            </w:r>
          </w:p>
          <w:p w:rsidR="00066729" w:rsidRDefault="00066729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Франк Н.Б.</w:t>
            </w:r>
          </w:p>
          <w:p w:rsidR="00066729" w:rsidRDefault="00066729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>Коновалова Н.И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Вальчук Л.В.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Фикс Л.Б.</w:t>
            </w:r>
          </w:p>
          <w:p w:rsidR="00A84655" w:rsidRPr="00066729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Нескреба Т.Л.</w:t>
            </w: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729" w:rsidRDefault="00066729" w:rsidP="00066729">
            <w:r w:rsidRPr="007C4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</w:t>
            </w:r>
          </w:p>
        </w:tc>
      </w:tr>
      <w:tr w:rsidR="00233EF1" w:rsidRPr="00C76226" w:rsidTr="00066729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</w:t>
            </w:r>
            <w:r w:rsidRPr="00C76226">
              <w:rPr>
                <w:lang w:val="ru-RU"/>
              </w:rPr>
              <w:t xml:space="preserve">орум «Педагоги России: инновации в образовании» </w:t>
            </w:r>
          </w:p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DD6">
              <w:rPr>
                <w:lang w:val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102253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253">
              <w:rPr>
                <w:lang w:val="ru-RU"/>
              </w:rPr>
              <w:t>Основы преподавания финансовой грамотности в дошкольных образовательных организациях в соответствии с ФОП ДО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233EF1" w:rsidP="00233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A84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655" w:rsidRPr="00066729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A84655" w:rsidRPr="00066729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Дандинова Л.Л.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Лебедькова Ю.М.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Франк Н.Б.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Коновалова Н.И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Вальчук Л.В.</w:t>
            </w:r>
          </w:p>
          <w:p w:rsidR="00A84655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Фикс Л.Б.</w:t>
            </w:r>
          </w:p>
          <w:p w:rsidR="00066729" w:rsidRPr="00C76226" w:rsidRDefault="00A84655" w:rsidP="00A846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Нескреба Т.Л.</w:t>
            </w: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729" w:rsidRDefault="00066729" w:rsidP="00066729">
            <w:r w:rsidRPr="007C4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233EF1" w:rsidRPr="00C76226" w:rsidTr="00066729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76226">
              <w:rPr>
                <w:lang w:val="ru-RU"/>
              </w:rPr>
              <w:t xml:space="preserve">орум «Педагоги России: инновации в образовании» </w:t>
            </w:r>
          </w:p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3DD6">
              <w:rPr>
                <w:lang w:val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066729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729">
              <w:rPr>
                <w:lang w:val="ru-RU"/>
              </w:rPr>
              <w:t>Новые технологии организации физкультурно – оздоровительного процесса в ДОО и начальной школе по ФГОС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233EF1" w:rsidP="00233E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EF1" w:rsidRPr="00066729" w:rsidRDefault="00233EF1" w:rsidP="00233E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Кузнецова Е.А.</w:t>
            </w:r>
          </w:p>
          <w:p w:rsidR="00233EF1" w:rsidRPr="00066729" w:rsidRDefault="00233EF1" w:rsidP="00233E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Дандинова Л.Л.</w:t>
            </w:r>
          </w:p>
          <w:p w:rsidR="00233EF1" w:rsidRDefault="00233EF1" w:rsidP="00233E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Лебедькова Ю.М.</w:t>
            </w:r>
          </w:p>
          <w:p w:rsidR="00233EF1" w:rsidRDefault="00233EF1" w:rsidP="00233E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Франк Н.Б.</w:t>
            </w:r>
          </w:p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729" w:rsidRDefault="00066729" w:rsidP="00066729">
            <w:r w:rsidRPr="007C4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233EF1" w:rsidRPr="00C76226" w:rsidTr="00066729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233EF1" w:rsidRDefault="00233EF1" w:rsidP="0006672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Проект </w:t>
            </w:r>
            <w:r w:rsidR="00066729" w:rsidRPr="00233EF1">
              <w:rPr>
                <w:lang w:val="ru-RU"/>
              </w:rPr>
              <w:t>Конструктор РППС</w:t>
            </w:r>
          </w:p>
          <w:p w:rsidR="00066729" w:rsidRPr="00C76226" w:rsidRDefault="00066729" w:rsidP="000667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233EF1" w:rsidP="00233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 образования Администрации города Омска 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066729" w:rsidRDefault="00066729" w:rsidP="00066729">
            <w:pPr>
              <w:rPr>
                <w:lang w:val="ru-RU"/>
              </w:rPr>
            </w:pPr>
            <w:r w:rsidRPr="00066729">
              <w:rPr>
                <w:lang w:val="ru-RU"/>
              </w:rPr>
              <w:t>Благоустройство группового участка в разное время года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066729" w:rsidRDefault="00066729" w:rsidP="00066729">
            <w:pPr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06672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Сентябрь 2023-Апрель 2024</w:t>
            </w:r>
          </w:p>
        </w:tc>
        <w:tc>
          <w:tcPr>
            <w:tcW w:w="17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729" w:rsidRPr="00C76226" w:rsidRDefault="00066729" w:rsidP="0006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Е.А.</w:t>
            </w:r>
          </w:p>
        </w:tc>
        <w:tc>
          <w:tcPr>
            <w:tcW w:w="17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729" w:rsidRDefault="00066729" w:rsidP="00066729">
            <w:r w:rsidRPr="007C4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637ABD" w:rsidRDefault="00637ABD" w:rsidP="00E4682F">
      <w:pPr>
        <w:spacing w:before="0" w:beforeAutospacing="0" w:after="0" w:afterAutospacing="0"/>
        <w:rPr>
          <w:rFonts w:hAnsi="Times New Roman" w:cs="Times New Roman"/>
          <w:b/>
          <w:color w:val="000000"/>
          <w:sz w:val="16"/>
          <w:szCs w:val="16"/>
          <w:lang w:val="ru-RU"/>
        </w:rPr>
      </w:pPr>
    </w:p>
    <w:p w:rsidR="00CF32C1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 БДОУ</w:t>
      </w:r>
      <w:r w:rsidR="00A83B82">
        <w:rPr>
          <w:rFonts w:hAnsi="Times New Roman" w:cs="Times New Roman"/>
          <w:color w:val="000000"/>
          <w:sz w:val="24"/>
          <w:szCs w:val="24"/>
          <w:lang w:val="ru-RU"/>
        </w:rPr>
        <w:t xml:space="preserve"> г.Омска «Детский сад №2»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637ABD" w:rsidRPr="006F6F8F" w:rsidRDefault="00637ABD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92E" w:rsidRPr="00637ABD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637ABD" w:rsidRPr="006F6F8F" w:rsidRDefault="00637ABD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6F6F8F">
        <w:rPr>
          <w:lang w:val="ru-RU"/>
        </w:rPr>
        <w:br/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</w:t>
      </w:r>
      <w:proofErr w:type="gramStart"/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</w:t>
      </w:r>
      <w:proofErr w:type="gramEnd"/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9E592E" w:rsidRPr="00304111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r w:rsidR="005C37C1" w:rsidRPr="006F6F8F">
        <w:rPr>
          <w:rFonts w:hAnsi="Times New Roman" w:cs="Times New Roman"/>
          <w:color w:val="000000"/>
          <w:sz w:val="24"/>
          <w:szCs w:val="24"/>
          <w:lang w:val="ru-RU"/>
        </w:rPr>
        <w:t>ДО,</w:t>
      </w:r>
      <w:r w:rsidR="00304111">
        <w:rPr>
          <w:rFonts w:hAnsi="Times New Roman" w:cs="Times New Roman"/>
          <w:color w:val="000000"/>
          <w:sz w:val="24"/>
          <w:szCs w:val="24"/>
          <w:lang w:val="ru-RU"/>
        </w:rPr>
        <w:t xml:space="preserve"> а </w:t>
      </w:r>
      <w:r w:rsidR="005C37C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5C37C1" w:rsidRPr="006F6F8F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Pr="00304111">
        <w:rPr>
          <w:rFonts w:hAnsi="Times New Roman" w:cs="Times New Roman"/>
          <w:color w:val="000000"/>
          <w:sz w:val="24"/>
          <w:szCs w:val="24"/>
          <w:lang w:val="ru-RU"/>
        </w:rPr>
        <w:t xml:space="preserve"> наглядно-дидактические пособия:</w:t>
      </w:r>
    </w:p>
    <w:p w:rsidR="00AC125A" w:rsidRPr="00304111" w:rsidRDefault="00E53956" w:rsidP="0030411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Сюжетно-ролевая игра в развитии речи детей раннего дошкольного возраста, 2-3 года. ФГОС ДОУ;</w:t>
      </w:r>
    </w:p>
    <w:p w:rsidR="00AC125A" w:rsidRDefault="00AC125A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Адаптация детей дошкольного возраста к детскому саду. Занятие психолога с 2-6 лет ФГОС»;</w:t>
      </w:r>
    </w:p>
    <w:p w:rsidR="00AC125A" w:rsidRDefault="0030411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Стандарт педагога в контексте ФГОС ДО</w:t>
      </w:r>
      <w:r w:rsidR="005C37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4111" w:rsidRDefault="0030411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 дошкольного образования ФОП ДРО. Приказ от 25 ноября 2022 г. № 1028»</w:t>
      </w:r>
      <w:r w:rsidR="005C37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4111" w:rsidRDefault="005C37C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«Информационно-коммуникативные технологии в ДОУ»;</w:t>
      </w:r>
    </w:p>
    <w:p w:rsidR="005C37C1" w:rsidRDefault="005C37C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Пособие для воспитателей дошкольных учреждений «Занимательные финансы. Методические рекомендации»;</w:t>
      </w:r>
    </w:p>
    <w:p w:rsidR="005C37C1" w:rsidRDefault="005C37C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Пособие для воспитателей дошкольных учреждений «Рассуждаем и решаем»;</w:t>
      </w:r>
    </w:p>
    <w:p w:rsidR="005C37C1" w:rsidRDefault="005C37C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Пособие для воспитателей дошкольных учреждений «Говорим с детьми о финансах. Азы для дошкольников.</w:t>
      </w:r>
    </w:p>
    <w:p w:rsidR="005C37C1" w:rsidRDefault="005C37C1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«Играем вместе. Азы для дошкольников. Занимательные финансы»;</w:t>
      </w:r>
    </w:p>
    <w:p w:rsidR="005C37C1" w:rsidRDefault="00BA54A4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«Финансовая грамотность. Сценарий обучающих сказок 5-7 лет»;</w:t>
      </w:r>
    </w:p>
    <w:p w:rsidR="00BA54A4" w:rsidRDefault="00BA54A4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 диагностических карточек «Эмоции» для детей 4-7 лет</w:t>
      </w:r>
    </w:p>
    <w:p w:rsidR="00BA54A4" w:rsidRDefault="00BA54A4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Картотека по правилам дорожного движения;</w:t>
      </w:r>
    </w:p>
    <w:p w:rsidR="0010086F" w:rsidRPr="0010086F" w:rsidRDefault="0010086F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Жезл регулировщика;</w:t>
      </w:r>
    </w:p>
    <w:p w:rsidR="00BA54A4" w:rsidRDefault="00BA54A4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Картотека правил по антитеррористической безопасности, пожарной безопасности, по правилам безопасности дома, в детском саду и в общественных местах</w:t>
      </w:r>
      <w:r w:rsidR="001008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86F" w:rsidRDefault="0010086F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Конструкторы, развивающие из 43 и 65 деталей;</w:t>
      </w:r>
    </w:p>
    <w:p w:rsidR="0010086F" w:rsidRDefault="0010086F" w:rsidP="00E4682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Шашки с шахматной деревянной доской.</w:t>
      </w:r>
    </w:p>
    <w:p w:rsidR="0010086F" w:rsidRPr="00637ABD" w:rsidRDefault="0010086F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E53956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3956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материалы</w:t>
      </w:r>
      <w:r w:rsidR="00BA54A4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патриотической тематике</w:t>
      </w:r>
      <w:r w:rsidRPr="00E539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92E" w:rsidRPr="00BA54A4" w:rsidRDefault="00BA54A4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 карточки «Наша Родина Россия»</w:t>
      </w:r>
      <w:r w:rsidR="007D5E66" w:rsidRPr="00BA54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54A4" w:rsidRDefault="00BA54A4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 методического сопровождения «Россия-Родина моя»</w:t>
      </w:r>
      <w:r w:rsidR="0010086F">
        <w:rPr>
          <w:rFonts w:hAnsi="Times New Roman" w:cs="Times New Roman"/>
          <w:color w:val="000000"/>
          <w:sz w:val="24"/>
          <w:szCs w:val="24"/>
          <w:lang w:val="ru-RU"/>
        </w:rPr>
        <w:t xml:space="preserve"> - («Природа России», «Державные символы», «История России», «Экология России», «Народные промыслы»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54A4" w:rsidRDefault="00AA07F3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Плакаты методического сопровождения «Природа-наш дом»;</w:t>
      </w:r>
    </w:p>
    <w:p w:rsidR="0010086F" w:rsidRDefault="0010086F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 методического сопровождения «Хлеб- всему голова»;</w:t>
      </w:r>
    </w:p>
    <w:p w:rsidR="0010086F" w:rsidRDefault="0010086F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Учебно-наглядное пособие «Беседы с детьми о Великой Отечественной войне»;</w:t>
      </w:r>
    </w:p>
    <w:p w:rsidR="0010086F" w:rsidRDefault="0010086F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 плакатов «Россия-наша Родина»;</w:t>
      </w:r>
    </w:p>
    <w:p w:rsidR="0010086F" w:rsidRDefault="0010086F" w:rsidP="00E4682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Куклы «Россиянка».</w:t>
      </w:r>
    </w:p>
    <w:p w:rsidR="0010086F" w:rsidRPr="00637ABD" w:rsidRDefault="0010086F" w:rsidP="00E4682F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достаточно для реализации образовательных программ.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9E592E" w:rsidRPr="006F6F8F" w:rsidRDefault="007D5E66" w:rsidP="00E4682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93D5E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A93D5E" w:rsidRPr="006F6F8F">
        <w:rPr>
          <w:rFonts w:hAnsi="Times New Roman" w:cs="Times New Roman"/>
          <w:color w:val="000000"/>
          <w:sz w:val="24"/>
          <w:szCs w:val="24"/>
          <w:lang w:val="ru-RU"/>
        </w:rPr>
        <w:t>, принтер</w:t>
      </w:r>
      <w:r w:rsidR="00A93D5E">
        <w:rPr>
          <w:rFonts w:hAnsi="Times New Roman" w:cs="Times New Roman"/>
          <w:color w:val="000000"/>
          <w:sz w:val="24"/>
          <w:szCs w:val="24"/>
          <w:lang w:val="ru-RU"/>
        </w:rPr>
        <w:t xml:space="preserve"> цветной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, проектором мультимедиа;</w:t>
      </w:r>
    </w:p>
    <w:p w:rsidR="009E592E" w:rsidRPr="006F6F8F" w:rsidRDefault="007D5E66" w:rsidP="00E4682F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r w:rsidR="00A93D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93D5E" w:rsidRPr="006F6F8F">
        <w:rPr>
          <w:rFonts w:hAnsi="Times New Roman" w:cs="Times New Roman"/>
          <w:color w:val="000000"/>
          <w:sz w:val="24"/>
          <w:szCs w:val="24"/>
          <w:lang w:val="ru-RU"/>
        </w:rPr>
        <w:t>нтернет-ресурсами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A93D5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A93D5E">
        <w:rPr>
          <w:rFonts w:hAnsi="Times New Roman" w:cs="Times New Roman"/>
          <w:color w:val="000000"/>
          <w:sz w:val="24"/>
          <w:szCs w:val="24"/>
          <w:lang w:val="ru-RU"/>
        </w:rPr>
        <w:t xml:space="preserve">85%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9E592E" w:rsidRDefault="007D5E66" w:rsidP="00E468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637ABD" w:rsidRPr="00637ABD" w:rsidRDefault="00637ABD" w:rsidP="00E468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E592E" w:rsidRPr="00637ABD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637A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ABD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A93D5E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пищеблок — 1;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9E592E" w:rsidRDefault="007D5E66" w:rsidP="00E4682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4281B" w:rsidRPr="00637ABD" w:rsidRDefault="0074281B" w:rsidP="00E4682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74281B" w:rsidRPr="000B1575" w:rsidRDefault="0074281B" w:rsidP="00E4682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 xml:space="preserve">По направлению работы по патриотическому воспитанию были оборудованы информационные стенды для всех возрастных групп. В холе коридора (1-й этаж) оформлена стена «Россия». </w:t>
      </w:r>
    </w:p>
    <w:p w:rsidR="0074281B" w:rsidRPr="000B1575" w:rsidRDefault="0074281B" w:rsidP="00E4682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>В</w:t>
      </w:r>
      <w:r w:rsidRPr="000B1575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2023</w:t>
      </w:r>
      <w:r w:rsidRPr="000B1575">
        <w:rPr>
          <w:rFonts w:cstheme="minorHAnsi"/>
          <w:color w:val="000000"/>
          <w:sz w:val="24"/>
          <w:szCs w:val="24"/>
          <w:lang w:val="ru-RU"/>
        </w:rPr>
        <w:t xml:space="preserve"> году Детский сад провел </w:t>
      </w:r>
      <w:r>
        <w:rPr>
          <w:rFonts w:cstheme="minorHAnsi"/>
          <w:color w:val="000000"/>
          <w:sz w:val="24"/>
          <w:szCs w:val="24"/>
          <w:lang w:val="ru-RU"/>
        </w:rPr>
        <w:t>текущий</w:t>
      </w:r>
      <w:r w:rsidRPr="000B1575">
        <w:rPr>
          <w:rFonts w:cstheme="minorHAnsi"/>
          <w:color w:val="000000"/>
          <w:sz w:val="24"/>
          <w:szCs w:val="24"/>
          <w:lang w:val="ru-RU"/>
        </w:rPr>
        <w:t xml:space="preserve"> ремонт шести групповых комнат, спальных помещений. Обновили малые архитектурные формы и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игровое оборудование на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 xml:space="preserve">участке. </w:t>
      </w:r>
    </w:p>
    <w:p w:rsidR="0074281B" w:rsidRDefault="0074281B" w:rsidP="00E4682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B1575">
        <w:rPr>
          <w:rFonts w:cstheme="minorHAnsi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устройству, содержанию и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организации режима работы в</w:t>
      </w:r>
      <w:r w:rsidRPr="000B1575">
        <w:rPr>
          <w:rFonts w:cstheme="minorHAnsi"/>
          <w:color w:val="000000"/>
          <w:sz w:val="24"/>
          <w:szCs w:val="24"/>
        </w:rPr>
        <w:t> </w:t>
      </w:r>
      <w:r w:rsidRPr="000B1575">
        <w:rPr>
          <w:rFonts w:cstheme="minorHAnsi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57AA1" w:rsidRDefault="00757AA1" w:rsidP="00E4682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81B" w:rsidRPr="006F6F8F" w:rsidRDefault="0074281B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8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Летом 2023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посудой (баки, кастрюли)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создания условий для индивидуального самостоятельного творчества детей. Материально-техническое обеспечение отвечает современным требованиям. </w:t>
      </w:r>
      <w:r w:rsidR="00757AA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ополнено программно-методическое обеспечение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>
        <w:rPr>
          <w:rFonts w:hAnsi="Times New Roman" w:cs="Times New Roman"/>
          <w:color w:val="000000"/>
          <w:sz w:val="24"/>
          <w:szCs w:val="24"/>
        </w:rPr>
        <w:t>Среда:</w:t>
      </w:r>
    </w:p>
    <w:p w:rsidR="009E592E" w:rsidRPr="006F6F8F" w:rsidRDefault="007D5E66" w:rsidP="00E4682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9E592E" w:rsidRPr="006F6F8F" w:rsidRDefault="007D5E66" w:rsidP="00E4682F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9E592E" w:rsidRDefault="007D5E66" w:rsidP="00E4682F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художественной литературы;</w:t>
      </w:r>
    </w:p>
    <w:p w:rsidR="009E592E" w:rsidRDefault="007D5E66" w:rsidP="00E4682F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9E592E" w:rsidRPr="006F6F8F" w:rsidRDefault="007D5E66" w:rsidP="00E4682F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9E592E" w:rsidRPr="006F6F8F" w:rsidRDefault="007D5E66" w:rsidP="00E4682F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9E592E" w:rsidRPr="006F6F8F" w:rsidRDefault="007D5E66" w:rsidP="00E4682F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757AA1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637ABD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3A5F99" w:rsidRPr="003A5F99" w:rsidRDefault="003A5F99" w:rsidP="00E4682F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637ABD" w:rsidRPr="00637ABD" w:rsidRDefault="007D5E66" w:rsidP="00637A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9E592E" w:rsidRDefault="007D5E66" w:rsidP="00E4682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9E592E" w:rsidRDefault="007D5E66" w:rsidP="00E4682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9E592E" w:rsidRDefault="007D5E66" w:rsidP="00E4682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9E592E" w:rsidRPr="006F6F8F" w:rsidRDefault="007D5E66" w:rsidP="00E4682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9E592E" w:rsidRPr="006F6F8F" w:rsidRDefault="007D5E66" w:rsidP="00E4682F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19.09.2023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9E592E" w:rsidRPr="006F6F8F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проводилось анкетирование </w:t>
      </w:r>
      <w:r w:rsidR="00757AA1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9E592E" w:rsidRPr="006F6F8F" w:rsidRDefault="007D5E66" w:rsidP="00E4682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24870">
        <w:rPr>
          <w:rFonts w:hAnsi="Times New Roman" w:cs="Times New Roman"/>
          <w:color w:val="000000"/>
          <w:sz w:val="24"/>
          <w:szCs w:val="24"/>
          <w:lang w:val="ru-RU"/>
        </w:rPr>
        <w:t xml:space="preserve">79 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9E592E" w:rsidRPr="006F6F8F" w:rsidRDefault="007D5E66" w:rsidP="00E4682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4870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E592E" w:rsidRPr="006F6F8F" w:rsidRDefault="007D5E66" w:rsidP="00E4682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72487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9E592E" w:rsidRPr="006F6F8F" w:rsidRDefault="007D5E66" w:rsidP="00E4682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72487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9E592E" w:rsidRPr="006F6F8F" w:rsidRDefault="007D5E66" w:rsidP="00E4682F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24870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9E592E" w:rsidRDefault="007D5E66" w:rsidP="00E468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9E592E" w:rsidRPr="00637ABD" w:rsidRDefault="00724870" w:rsidP="00637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AB">
        <w:rPr>
          <w:rFonts w:hAnsi="Times New Roman" w:cs="Times New Roman"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02F200F2" wp14:editId="191B0195">
            <wp:extent cx="5838825" cy="2228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592E" w:rsidRPr="006F6F8F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9E592E" w:rsidRPr="006F6F8F" w:rsidRDefault="007D5E6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F6F8F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9E592E" w:rsidRPr="00637ABD" w:rsidRDefault="007D5E6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37A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9E592E" w:rsidRPr="006F6F8F" w:rsidRDefault="007D5E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8F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1842"/>
        <w:gridCol w:w="1560"/>
      </w:tblGrid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E592E" w:rsidTr="003A5F99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AA0E7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A0E73" w:rsidTr="003A5F99">
        <w:trPr>
          <w:trHeight w:val="995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Pr="006F6F8F" w:rsidRDefault="00AA0E73" w:rsidP="00AA0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6F6F8F">
              <w:rPr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0E73" w:rsidRPr="006F6F8F" w:rsidRDefault="00AA0E73" w:rsidP="00AA0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AA0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0E73" w:rsidRDefault="00AA0E73" w:rsidP="00AA0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0E73" w:rsidRPr="00AA0E73" w:rsidRDefault="00AA0E73" w:rsidP="00AA0E7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</w:tr>
      <w:bookmarkEnd w:id="0"/>
      <w:tr w:rsidR="00AA0E73" w:rsidTr="003A5F99">
        <w:tc>
          <w:tcPr>
            <w:tcW w:w="665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Pr="006F6F8F" w:rsidRDefault="00AA0E73" w:rsidP="00AA0E73">
            <w:pPr>
              <w:spacing w:before="0" w:beforeAutospacing="0" w:after="0" w:afterAutospacing="0"/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  <w:p w:rsidR="00AA0E73" w:rsidRPr="006F6F8F" w:rsidRDefault="00AA0E73" w:rsidP="00AA0E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12-часового 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E73" w:rsidTr="00C76226">
        <w:trPr>
          <w:trHeight w:val="20"/>
        </w:trPr>
        <w:tc>
          <w:tcPr>
            <w:tcW w:w="6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AA0E73">
            <w:pPr>
              <w:spacing w:before="0" w:beforeAutospacing="0" w:after="0" w:afterAutospacing="0"/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E73" w:rsidRDefault="00AA0E73" w:rsidP="00AA0E7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AA0E7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AA0E73" w:rsidRDefault="00AA0E73" w:rsidP="00AA0E7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E592E" w:rsidTr="00AA0E73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 высшим </w:t>
            </w:r>
            <w:r w:rsidR="00AA0E7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AA0E73" w:rsidRDefault="00AA0E73" w:rsidP="00AA0E7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AA0E73" w:rsidRDefault="00AA0E73" w:rsidP="00AA0E7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E592E" w:rsidTr="00637ABD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AA0E73" w:rsidRDefault="00AA0E73" w:rsidP="00AA0E7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E592E" w:rsidTr="00637ABD"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31155D">
            <w:pPr>
              <w:jc w:val="center"/>
            </w:pPr>
          </w:p>
        </w:tc>
      </w:tr>
      <w:tr w:rsidR="009E592E" w:rsidTr="00637ABD">
        <w:tc>
          <w:tcPr>
            <w:tcW w:w="6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BA70E7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BA70E7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 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31155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E" w:rsidTr="00AA0E73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31155D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31155D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31155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E" w:rsidTr="00AA0E73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31155D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7 %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3115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 лет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55D">
              <w:rPr>
                <w:rFonts w:hAnsi="Times New Roman" w:cs="Times New Roman"/>
                <w:color w:val="000000"/>
                <w:sz w:val="24"/>
                <w:szCs w:val="24"/>
              </w:rPr>
              <w:t>64 %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31155D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31155D" w:rsidP="003115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E9528C" w:rsidP="00E9528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D5E66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E9528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E" w:rsidTr="00AA0E73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E9528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E9528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592E" w:rsidTr="00AA0E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F6F8F">
              <w:rPr>
                <w:lang w:val="ru-RU"/>
              </w:rPr>
              <w:br/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E9528C" w:rsidRDefault="00E9528C" w:rsidP="00233EF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 w:rsidP="00233E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E" w:rsidTr="00AA0E73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592E" w:rsidTr="00AA0E73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7D5E66">
            <w:pPr>
              <w:rPr>
                <w:lang w:val="ru-RU"/>
              </w:rPr>
            </w:pP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6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Pr="006F6F8F" w:rsidRDefault="009E5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92E" w:rsidRDefault="007D5E66" w:rsidP="00233EF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9E592E" w:rsidRPr="00E4682F" w:rsidRDefault="007D5E6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показателей указывает на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организациям воспитания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обучения, отдыха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оздоровления детей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молодежи»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полном объеме в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 с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ФГОС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ФОП ДО.</w:t>
      </w:r>
    </w:p>
    <w:p w:rsidR="009E592E" w:rsidRPr="00E4682F" w:rsidRDefault="007D5E6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E4682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4682F">
        <w:rPr>
          <w:rFonts w:hAnsi="Times New Roman" w:cs="Times New Roman"/>
          <w:b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9E592E" w:rsidRPr="00E4682F" w:rsidSect="00637ABD">
      <w:pgSz w:w="11907" w:h="16839"/>
      <w:pgMar w:top="567" w:right="709" w:bottom="284" w:left="992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26" w:rsidRDefault="00C76226" w:rsidP="005B3F5B">
      <w:pPr>
        <w:spacing w:before="0" w:after="0"/>
      </w:pPr>
      <w:r>
        <w:separator/>
      </w:r>
    </w:p>
  </w:endnote>
  <w:endnote w:type="continuationSeparator" w:id="0">
    <w:p w:rsidR="00C76226" w:rsidRDefault="00C76226" w:rsidP="005B3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26" w:rsidRDefault="00C76226" w:rsidP="005B3F5B">
      <w:pPr>
        <w:spacing w:before="0" w:after="0"/>
      </w:pPr>
      <w:r>
        <w:separator/>
      </w:r>
    </w:p>
  </w:footnote>
  <w:footnote w:type="continuationSeparator" w:id="0">
    <w:p w:rsidR="00C76226" w:rsidRDefault="00C76226" w:rsidP="005B3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6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7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96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32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05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A3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65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31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91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81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B5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1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55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A0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71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F4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35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B0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24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B4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F2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002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02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9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86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56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23"/>
  </w:num>
  <w:num w:numId="5">
    <w:abstractNumId w:val="7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3"/>
  </w:num>
  <w:num w:numId="19">
    <w:abstractNumId w:val="1"/>
  </w:num>
  <w:num w:numId="20">
    <w:abstractNumId w:val="4"/>
  </w:num>
  <w:num w:numId="21">
    <w:abstractNumId w:val="13"/>
  </w:num>
  <w:num w:numId="22">
    <w:abstractNumId w:val="25"/>
  </w:num>
  <w:num w:numId="23">
    <w:abstractNumId w:val="26"/>
  </w:num>
  <w:num w:numId="24">
    <w:abstractNumId w:val="0"/>
  </w:num>
  <w:num w:numId="25">
    <w:abstractNumId w:val="2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729"/>
    <w:rsid w:val="0010086F"/>
    <w:rsid w:val="00102253"/>
    <w:rsid w:val="001A64B0"/>
    <w:rsid w:val="001D0196"/>
    <w:rsid w:val="00233EF1"/>
    <w:rsid w:val="002D33B1"/>
    <w:rsid w:val="002D3591"/>
    <w:rsid w:val="002E4493"/>
    <w:rsid w:val="00304111"/>
    <w:rsid w:val="0031155D"/>
    <w:rsid w:val="00324212"/>
    <w:rsid w:val="003514A0"/>
    <w:rsid w:val="00363D13"/>
    <w:rsid w:val="003A5F99"/>
    <w:rsid w:val="003E188F"/>
    <w:rsid w:val="004468BC"/>
    <w:rsid w:val="004634CA"/>
    <w:rsid w:val="004751B4"/>
    <w:rsid w:val="004F7E17"/>
    <w:rsid w:val="00504BBB"/>
    <w:rsid w:val="005167F9"/>
    <w:rsid w:val="00535FB0"/>
    <w:rsid w:val="00555366"/>
    <w:rsid w:val="005A05CE"/>
    <w:rsid w:val="005A4C6A"/>
    <w:rsid w:val="005B3F5B"/>
    <w:rsid w:val="005C37C1"/>
    <w:rsid w:val="0060452F"/>
    <w:rsid w:val="00624EB0"/>
    <w:rsid w:val="00637ABD"/>
    <w:rsid w:val="00653AF6"/>
    <w:rsid w:val="00660103"/>
    <w:rsid w:val="00662AA5"/>
    <w:rsid w:val="006F6F8F"/>
    <w:rsid w:val="00724870"/>
    <w:rsid w:val="0074281B"/>
    <w:rsid w:val="00757AA1"/>
    <w:rsid w:val="0076539E"/>
    <w:rsid w:val="007706DA"/>
    <w:rsid w:val="007708A4"/>
    <w:rsid w:val="007D5E66"/>
    <w:rsid w:val="007F419E"/>
    <w:rsid w:val="008D36AB"/>
    <w:rsid w:val="009A3D0C"/>
    <w:rsid w:val="009E592E"/>
    <w:rsid w:val="00A83B82"/>
    <w:rsid w:val="00A84655"/>
    <w:rsid w:val="00A93D5E"/>
    <w:rsid w:val="00AA07F3"/>
    <w:rsid w:val="00AA0E73"/>
    <w:rsid w:val="00AA3CA3"/>
    <w:rsid w:val="00AC125A"/>
    <w:rsid w:val="00AD342D"/>
    <w:rsid w:val="00AD3B9B"/>
    <w:rsid w:val="00B619C3"/>
    <w:rsid w:val="00B73A5A"/>
    <w:rsid w:val="00BA54A4"/>
    <w:rsid w:val="00BA70E7"/>
    <w:rsid w:val="00C079DC"/>
    <w:rsid w:val="00C76226"/>
    <w:rsid w:val="00CC6156"/>
    <w:rsid w:val="00CF32C1"/>
    <w:rsid w:val="00E35947"/>
    <w:rsid w:val="00E438A1"/>
    <w:rsid w:val="00E4682F"/>
    <w:rsid w:val="00E53956"/>
    <w:rsid w:val="00E85766"/>
    <w:rsid w:val="00E9528C"/>
    <w:rsid w:val="00EC4A8D"/>
    <w:rsid w:val="00F01E19"/>
    <w:rsid w:val="00F700E0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FD8C9-091B-4EEC-B434-D830E570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6F8F"/>
    <w:rPr>
      <w:color w:val="0000FF" w:themeColor="hyperlink"/>
      <w:u w:val="single"/>
    </w:rPr>
  </w:style>
  <w:style w:type="paragraph" w:customStyle="1" w:styleId="Default">
    <w:name w:val="Default"/>
    <w:rsid w:val="00504BB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700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E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D3B9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3F5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B3F5B"/>
  </w:style>
  <w:style w:type="paragraph" w:styleId="a9">
    <w:name w:val="footer"/>
    <w:basedOn w:val="a"/>
    <w:link w:val="aa"/>
    <w:uiPriority w:val="99"/>
    <w:unhideWhenUsed/>
    <w:rsid w:val="005B3F5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B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педагогического состава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31-50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0.64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педагогического состава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6 до 10 лет</c:v>
                </c:pt>
                <c:pt idx="2">
                  <c:v>11 лет и больше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0.14000000000000001</c:v>
                </c:pt>
                <c:pt idx="2">
                  <c:v>0.72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22179986122424E-2"/>
                  <c:y val="7.1122359705036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притензию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0.31</c:v>
                </c:pt>
                <c:pt idx="2">
                  <c:v>0.08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53CC-2D61-40AC-86EF-B2E8549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17</Pages>
  <Words>6653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26</cp:revision>
  <cp:lastPrinted>2024-05-06T05:00:00Z</cp:lastPrinted>
  <dcterms:created xsi:type="dcterms:W3CDTF">2024-04-24T08:37:00Z</dcterms:created>
  <dcterms:modified xsi:type="dcterms:W3CDTF">2024-05-06T05:03:00Z</dcterms:modified>
</cp:coreProperties>
</file>